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cs="宋体"/>
          <w:b/>
          <w:sz w:val="40"/>
          <w:szCs w:val="40"/>
        </w:rPr>
      </w:pPr>
      <w:r>
        <w:rPr>
          <w:rFonts w:hint="eastAsia" w:ascii="宋体" w:hAnsi="宋体" w:cs="宋体"/>
          <w:b/>
          <w:sz w:val="40"/>
          <w:szCs w:val="40"/>
        </w:rPr>
        <w:t>湛江市第一中医医院</w:t>
      </w:r>
    </w:p>
    <w:p>
      <w:pPr>
        <w:spacing w:line="420" w:lineRule="exact"/>
        <w:jc w:val="center"/>
        <w:rPr>
          <w:rFonts w:ascii="宋体" w:hAnsi="宋体" w:cs="宋体"/>
          <w:b/>
          <w:sz w:val="40"/>
          <w:szCs w:val="40"/>
        </w:rPr>
      </w:pPr>
      <w:r>
        <w:rPr>
          <w:rFonts w:hint="eastAsia" w:ascii="宋体" w:hAnsi="宋体" w:cs="宋体"/>
          <w:b/>
          <w:sz w:val="40"/>
          <w:szCs w:val="40"/>
        </w:rPr>
        <w:t>三甲复审中医文化设计制作项目采购需求</w:t>
      </w:r>
    </w:p>
    <w:p>
      <w:pPr>
        <w:pStyle w:val="2"/>
        <w:rPr>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一、项目名称：</w:t>
      </w:r>
      <w:r>
        <w:rPr>
          <w:rFonts w:hint="eastAsia" w:asciiTheme="minorEastAsia" w:hAnsiTheme="minorEastAsia" w:eastAsiaTheme="minorEastAsia"/>
          <w:sz w:val="28"/>
          <w:szCs w:val="28"/>
        </w:rPr>
        <w:t>三甲复审中医文化设计制作</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二、预算金额：</w:t>
      </w:r>
      <w:r>
        <w:rPr>
          <w:rFonts w:hint="eastAsia" w:asciiTheme="minorEastAsia" w:hAnsiTheme="minorEastAsia" w:eastAsiaTheme="minorEastAsia"/>
          <w:sz w:val="28"/>
          <w:szCs w:val="28"/>
        </w:rPr>
        <w:t>预算76508.59元</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三、资金来源：</w:t>
      </w:r>
      <w:r>
        <w:rPr>
          <w:rFonts w:hint="eastAsia" w:asciiTheme="minorEastAsia" w:hAnsiTheme="minorEastAsia" w:eastAsiaTheme="minorEastAsia"/>
          <w:sz w:val="28"/>
          <w:szCs w:val="28"/>
        </w:rPr>
        <w:t>医院自筹</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四、采购方式：</w:t>
      </w:r>
      <w:r>
        <w:rPr>
          <w:rFonts w:hint="eastAsia" w:asciiTheme="minorEastAsia" w:hAnsiTheme="minorEastAsia" w:eastAsiaTheme="minorEastAsia"/>
          <w:sz w:val="28"/>
          <w:szCs w:val="28"/>
        </w:rPr>
        <w:t>院内招标</w:t>
      </w:r>
    </w:p>
    <w:p>
      <w:pPr>
        <w:spacing w:line="360" w:lineRule="auto"/>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五、技术商务要求</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1、在制作设计方面，制作方为采购人配备足够专业优秀设计方案。</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2、必须根据采购要求保证交稿时，所有的交稿数量均以采购人最后的确认稿为准，根据制作方的交稿时间和设计质量来评判其工作完成情况。</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3、按时、按质、按量完成采购人委托的各项工作，并对资料保密。</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4、双方合作期间，制作方应积极配合采购人的工作。提供的设计稿，应具有真实性、准确性和完整性以及符合知识产权的合法性。</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5、</w:t>
      </w:r>
      <w:r>
        <w:rPr>
          <w:rFonts w:hint="eastAsia" w:ascii="宋体" w:hAnsi="宋体" w:cs="宋体"/>
          <w:sz w:val="28"/>
          <w:szCs w:val="28"/>
          <w:lang w:val="zh-CN"/>
        </w:rPr>
        <w:t>工期要求：本项目施工总工期为</w:t>
      </w:r>
      <w:r>
        <w:rPr>
          <w:rFonts w:hint="eastAsia" w:ascii="宋体" w:hAnsi="宋体" w:cs="宋体"/>
          <w:sz w:val="28"/>
          <w:szCs w:val="28"/>
          <w:u w:val="single"/>
          <w:lang w:val="zh-CN"/>
        </w:rPr>
        <w:t>10</w:t>
      </w:r>
      <w:r>
        <w:rPr>
          <w:rFonts w:hint="eastAsia" w:ascii="宋体" w:hAnsi="宋体" w:cs="宋体"/>
          <w:sz w:val="28"/>
          <w:szCs w:val="28"/>
          <w:lang w:val="zh-CN"/>
        </w:rPr>
        <w:t>个自然日（具体开工时间以双方签订合同时间开始）。本项目要求成交制作方按项目要求工期完成。因制作方原因工期延误每推迟一天向采购人交合同总额的百分之三作为违约金。如因制作方原因导致工期延误超过5天，采购人有权终止合同。因采购人原因及不可抗力的原因造成的工期延误，在得到双方认可的，工期相应顺延，双方办理同意顺延工期手续。</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6、采购人对所提交的广告方案、设计稿和其他书面工作文件以书面形式提出修改意见和建议，制作方据此进行修改、调整、直至采购人签字认可方可定稿。</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7、所完成之成品或所确认之设计稿件，在所有款项结清后，其所有权及使用权、版权归采购人。采购人有权使用所设计之作品参与公益、专业、行业或各类组织机构所组织的竞</w:t>
      </w:r>
      <w:bookmarkStart w:id="0" w:name="_GoBack"/>
      <w:r>
        <w:rPr>
          <w:rFonts w:hint="eastAsia" w:ascii="宋体" w:hAnsi="宋体" w:cs="宋体"/>
          <w:kern w:val="0"/>
          <w:sz w:val="28"/>
          <w:szCs w:val="28"/>
        </w:rPr>
        <w:t>赛评比活动和宣传品上。</w:t>
      </w:r>
    </w:p>
    <w:p>
      <w:pPr>
        <w:pStyle w:val="2"/>
        <w:rPr>
          <w:rFonts w:ascii="宋体" w:hAnsi="宋体" w:cs="宋体"/>
          <w:kern w:val="0"/>
          <w:sz w:val="28"/>
          <w:szCs w:val="28"/>
        </w:rPr>
      </w:pPr>
      <w:r>
        <w:rPr>
          <w:rFonts w:hint="eastAsia" w:ascii="宋体" w:hAnsi="宋体" w:cs="宋体"/>
          <w:kern w:val="0"/>
          <w:sz w:val="28"/>
          <w:szCs w:val="28"/>
        </w:rPr>
        <w:t xml:space="preserve">     8、不允许转包及分包。</w:t>
      </w:r>
    </w:p>
    <w:bookmarkEnd w:id="0"/>
    <w:p>
      <w:pPr>
        <w:rPr>
          <w:b/>
          <w:sz w:val="28"/>
          <w:szCs w:val="28"/>
        </w:rPr>
      </w:pPr>
      <w:r>
        <w:rPr>
          <w:rFonts w:hint="eastAsia"/>
          <w:b/>
          <w:sz w:val="28"/>
          <w:szCs w:val="28"/>
        </w:rPr>
        <w:t>六、商务要求</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（一）在中华人民共和国境内注册的能独立承担民事责任的法人或其他组织，提供有效的企业法人营业执照或事业单位法人登记证等副本复印件。</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（二）制作方须具有经营范围为广告设计、制作等方面的资质。</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（三）验收方式：满足建设单位使用要求，双方</w:t>
      </w:r>
      <w:r>
        <w:rPr>
          <w:rFonts w:asciiTheme="minorEastAsia" w:hAnsiTheme="minorEastAsia" w:eastAsiaTheme="minorEastAsia"/>
          <w:sz w:val="28"/>
          <w:szCs w:val="28"/>
        </w:rPr>
        <w:t>验收合格后,一个月内付制作方 9</w:t>
      </w:r>
      <w:r>
        <w:rPr>
          <w:rFonts w:hint="eastAsia" w:asciiTheme="minorEastAsia" w:hAnsiTheme="minorEastAsia" w:eastAsiaTheme="minorEastAsia"/>
          <w:sz w:val="28"/>
          <w:szCs w:val="28"/>
        </w:rPr>
        <w:t>5</w:t>
      </w:r>
      <w:r>
        <w:rPr>
          <w:rFonts w:asciiTheme="minorEastAsia" w:hAnsiTheme="minorEastAsia" w:eastAsiaTheme="minorEastAsia"/>
          <w:sz w:val="28"/>
          <w:szCs w:val="28"/>
        </w:rPr>
        <w:t>%项目款 ,余款</w:t>
      </w:r>
      <w:r>
        <w:rPr>
          <w:rFonts w:hint="eastAsia" w:asciiTheme="minorEastAsia" w:hAnsiTheme="minorEastAsia" w:eastAsiaTheme="minorEastAsia"/>
          <w:sz w:val="28"/>
          <w:szCs w:val="28"/>
        </w:rPr>
        <w:t>5</w:t>
      </w:r>
      <w:r>
        <w:rPr>
          <w:rFonts w:asciiTheme="minorEastAsia" w:hAnsiTheme="minorEastAsia" w:eastAsiaTheme="minorEastAsia"/>
          <w:sz w:val="28"/>
          <w:szCs w:val="28"/>
        </w:rPr>
        <w:t>%作为</w:t>
      </w:r>
      <w:r>
        <w:rPr>
          <w:rFonts w:hint="eastAsia" w:asciiTheme="minorEastAsia" w:hAnsiTheme="minorEastAsia" w:eastAsiaTheme="minorEastAsia"/>
          <w:sz w:val="28"/>
          <w:szCs w:val="28"/>
          <w:lang w:val="en-US" w:eastAsia="zh-CN"/>
        </w:rPr>
        <w:t>尾款</w:t>
      </w:r>
      <w:r>
        <w:rPr>
          <w:rFonts w:asciiTheme="minorEastAsia" w:hAnsiTheme="minorEastAsia" w:eastAsiaTheme="minorEastAsia"/>
          <w:sz w:val="28"/>
          <w:szCs w:val="28"/>
        </w:rPr>
        <w:t>,质保期满</w:t>
      </w:r>
      <w:r>
        <w:rPr>
          <w:rFonts w:hint="eastAsia" w:asciiTheme="minorEastAsia" w:hAnsiTheme="minorEastAsia" w:eastAsiaTheme="minorEastAsia"/>
          <w:sz w:val="28"/>
          <w:szCs w:val="28"/>
          <w:lang w:val="en-US" w:eastAsia="zh-CN"/>
        </w:rPr>
        <w:t>后</w:t>
      </w:r>
      <w:r>
        <w:rPr>
          <w:rFonts w:asciiTheme="minorEastAsia" w:hAnsiTheme="minorEastAsia" w:eastAsiaTheme="minorEastAsia"/>
          <w:sz w:val="28"/>
          <w:szCs w:val="28"/>
        </w:rPr>
        <w:t>30日内一次性付清。</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四</w:t>
      </w:r>
      <w:r>
        <w:rPr>
          <w:rFonts w:hint="eastAsia" w:asciiTheme="minorEastAsia" w:hAnsiTheme="minorEastAsia" w:eastAsiaTheme="minorEastAsia"/>
          <w:sz w:val="28"/>
          <w:szCs w:val="28"/>
        </w:rPr>
        <w:t>）质保期与售后服务</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1、质保期自验收合格之日起计算，本项目的质保期为半年。</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2、在质保期内发生的质量问题，由制作方负责解决，包退包换。所有保修服务方式均为制作方上门保修，即由制作方派人员到现场维修。由此产生的一切费用均由制作方承担。</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3、在任何时候，制作方均不能免除因项目本身的缺陷所应负的责任。</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4、维修响应速度：对用户的服务通知，制作方接报后 1小时内响应，6小时内到达现场，当天处理完毕。</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NjMzNjMTFhMDhjMmYyMjVlNGE1MjBlNWM1Yzc5YTMifQ=="/>
  </w:docVars>
  <w:rsids>
    <w:rsidRoot w:val="007C6C22"/>
    <w:rsid w:val="00010266"/>
    <w:rsid w:val="00073A13"/>
    <w:rsid w:val="00081D56"/>
    <w:rsid w:val="00157A43"/>
    <w:rsid w:val="00173291"/>
    <w:rsid w:val="0017466A"/>
    <w:rsid w:val="001E46C6"/>
    <w:rsid w:val="00211584"/>
    <w:rsid w:val="00212889"/>
    <w:rsid w:val="00227D46"/>
    <w:rsid w:val="00237DE5"/>
    <w:rsid w:val="002F3792"/>
    <w:rsid w:val="00452871"/>
    <w:rsid w:val="00486AEB"/>
    <w:rsid w:val="00537C96"/>
    <w:rsid w:val="005C2196"/>
    <w:rsid w:val="006048C9"/>
    <w:rsid w:val="00686BD5"/>
    <w:rsid w:val="0069174B"/>
    <w:rsid w:val="007C6C22"/>
    <w:rsid w:val="007C7CEC"/>
    <w:rsid w:val="007C7F34"/>
    <w:rsid w:val="007D3720"/>
    <w:rsid w:val="007E3EC7"/>
    <w:rsid w:val="00826701"/>
    <w:rsid w:val="008615A3"/>
    <w:rsid w:val="008C3C55"/>
    <w:rsid w:val="008F7FE1"/>
    <w:rsid w:val="009201F4"/>
    <w:rsid w:val="00931908"/>
    <w:rsid w:val="009357B0"/>
    <w:rsid w:val="00937018"/>
    <w:rsid w:val="00964195"/>
    <w:rsid w:val="00A2386A"/>
    <w:rsid w:val="00A34A1B"/>
    <w:rsid w:val="00AD0625"/>
    <w:rsid w:val="00B07C13"/>
    <w:rsid w:val="00B167B7"/>
    <w:rsid w:val="00BC3401"/>
    <w:rsid w:val="00C0065B"/>
    <w:rsid w:val="00C0674D"/>
    <w:rsid w:val="00C276AC"/>
    <w:rsid w:val="00C8039D"/>
    <w:rsid w:val="00C9706F"/>
    <w:rsid w:val="00CC16E9"/>
    <w:rsid w:val="00DB40D4"/>
    <w:rsid w:val="00DE61B4"/>
    <w:rsid w:val="00E33913"/>
    <w:rsid w:val="00E65CFC"/>
    <w:rsid w:val="00E825E0"/>
    <w:rsid w:val="00F925C8"/>
    <w:rsid w:val="00FC2509"/>
    <w:rsid w:val="24E6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20"/>
    <w:rPr>
      <w:i/>
      <w:i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content-right_8zs40"/>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979</Words>
  <Characters>991</Characters>
  <Lines>7</Lines>
  <Paragraphs>2</Paragraphs>
  <TotalTime>98</TotalTime>
  <ScaleCrop>false</ScaleCrop>
  <LinksUpToDate>false</LinksUpToDate>
  <CharactersWithSpaces>1000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2022-09-22T15:31:00Z</dcterms:created>
  <dc:creator>mmc778</dc:creator>
  <cp:lastModifiedBy>荻林</cp:lastModifiedBy>
  <cp:lastPrinted>2022-09-23T08:37:00Z</cp:lastPrinted>
  <dcterms:modified xsi:type="dcterms:W3CDTF">2022-09-23T09:02:29Z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F46FC587085941EE8D2A2AC14792B3CA</vt:lpwstr>
  </property>
</Properties>
</file>