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救护车参数：</w:t>
      </w:r>
    </w:p>
    <w:p>
      <w:pP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  <w:t>1、基础参数：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1.1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发动机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品牌发动机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1.2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燃油种类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汽油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1.3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排气量ml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≥1997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1.4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排放标准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≥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国VI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1.5、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整备质量(kg)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2500-2550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1.6、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总质量(kg)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≥3300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1.7、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轴距(mm)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≥3300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1.8、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工作方式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四缸直列、增压中冷、缸内直喷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1.9、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变速器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手动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1.10、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最高车速(km/h)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≥156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1.11、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油箱容积（L）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≥80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1.12、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座位数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6-8位</w:t>
      </w:r>
      <w:r>
        <w:rPr>
          <w:rFonts w:hint="eastAsia" w:cs="宋体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/>
          <w:b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</w:rPr>
        <w:t>车辆标准配置</w:t>
      </w:r>
      <w:r>
        <w:rPr>
          <w:rFonts w:hint="eastAsia" w:cs="Arial" w:asciiTheme="minorEastAsia" w:hAnsiTheme="minorEastAsia"/>
          <w:b/>
          <w:sz w:val="21"/>
          <w:szCs w:val="21"/>
          <w:lang w:eastAsia="zh-CN"/>
        </w:rPr>
        <w:t>：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2.1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防抱死制动系统 (ABS)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制动力分配系统(EBD)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刹车辅助系统（EBA）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牵引力控制系统（ASR）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车身稳定控制系统（ESP）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2.2、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车辆维护警告系统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2.3、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中控门锁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2.4、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驾驶室3座椅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2.5、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驾驶员安全气囊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2.6、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驾驶室电动车窗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2.7、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后双开门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2.8、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后上车踏板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2.9、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驾驶室12V插座一个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2.10、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第二把钥匙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2.11、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右侧中滑门改装带推拉窗玻璃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2.12、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左侧玻璃窗上贴黑色防爆膜，右侧及后门窗户上 2/3 贴乳白色不透明防爆膜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</w:rPr>
        <w:t>外部警灯及照明</w:t>
      </w:r>
      <w:r>
        <w:rPr>
          <w:rFonts w:hint="eastAsia" w:cs="Arial" w:asciiTheme="minorEastAsia" w:hAnsiTheme="minorEastAsia" w:eastAsiaTheme="minorEastAsia"/>
          <w:b/>
          <w:sz w:val="21"/>
          <w:szCs w:val="21"/>
          <w:lang w:eastAsia="zh-CN"/>
        </w:rPr>
        <w:t>：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3.1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车顶前部十字造形一体化蓝色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灯罩，内嵌≥8盏爆闪灯【提供实物照片】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3.2、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车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身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两侧尾部上方配置方形蓝色爆闪各1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盏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，后门配置方形蓝色爆闪2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盏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3.3、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车身两侧安装外场照明灯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各1盏。</w:t>
      </w:r>
    </w:p>
    <w:p>
      <w:pPr>
        <w:numPr>
          <w:ilvl w:val="0"/>
          <w:numId w:val="1"/>
        </w:numPr>
        <w:rPr>
          <w:rFonts w:hint="default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空调系统：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4.1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驾驶室原厂空调系统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1套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4.2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医疗舱安装暖气系统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1套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4.3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医疗舱安装独立直排空调系统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1套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内部布局：</w:t>
      </w:r>
    </w:p>
    <w:p>
      <w:pP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5.1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配置吸塑一体成型中隔墙，驾驶室与医疗舱前后分开,中部嵌入滑行玻璃窗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1个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。</w:t>
      </w:r>
    </w:p>
    <w:p>
      <w:pPr>
        <w:rPr>
          <w:rFonts w:hint="default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5.2、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右侧为吸塑一体成型右饰板，设有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≥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4个蓝色半透明柜门的储物吊柜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1套。</w:t>
      </w:r>
    </w:p>
    <w:p>
      <w:pP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5.3、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右侧顶部前端配置电气控制开关（控制照明灯、氛围灯、空调、暖风、换气、消毒灯、交流电源、对讲机、负压系统）</w:t>
      </w: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1套。</w:t>
      </w:r>
    </w:p>
    <w:p>
      <w:pPr>
        <w:rPr>
          <w:rFonts w:hint="eastAsia" w:cs="Arial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1"/>
          <w:szCs w:val="21"/>
          <w:lang w:val="en-US" w:eastAsia="zh-CN"/>
        </w:rPr>
        <w:t>5.4、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右侧配置吸塑一体成型长排座椅，内部设有储物舱，前端为朝前座椅，后端为2人位</w:t>
      </w: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符合人体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Hans"/>
        </w:rPr>
        <w:t>形状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防滑座</w:t>
      </w: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垫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及靠背，配2点式安全带</w:t>
      </w:r>
      <w:r>
        <w:rPr>
          <w:rFonts w:hint="eastAsia" w:cs="Arial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5.5、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左侧为吸塑一体成型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Hans"/>
        </w:rPr>
        <w:t>左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饰板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Hans"/>
        </w:rPr>
        <w:t>，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设有5个蓝色半透明柜门储物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Hans"/>
        </w:rPr>
        <w:t>吊柜</w:t>
      </w: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1套。</w:t>
      </w:r>
    </w:p>
    <w:p>
      <w:pPr>
        <w:rPr>
          <w:rFonts w:hint="eastAsia" w:cs="Arial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5.6</w:t>
      </w: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左侧下方设备工作台安装隔震器装置。【提供符合GB/T 10125-2021标准的中性盐雾腐蚀检测、含氯溶液腐蚀检测要求，车辆制造商送检第三方权威机构或CMA资质认定机构出具的检测报告作为证明】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Arial" w:asciiTheme="minorEastAsia" w:hAnsiTheme="minorEastAsia"/>
          <w:color w:val="000000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5.7、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左侧设备工作台配置</w:t>
      </w: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≥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1个蓝色半透明柜门的储物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eastAsia="zh-Hans"/>
        </w:rPr>
        <w:t>柜</w:t>
      </w:r>
      <w:r>
        <w:rPr>
          <w:rFonts w:hint="eastAsia" w:cs="Arial" w:asciiTheme="minorEastAsia" w:hAnsiTheme="minorEastAsia"/>
          <w:color w:val="000000"/>
          <w:sz w:val="21"/>
          <w:szCs w:val="21"/>
          <w:lang w:eastAsia="zh-CN"/>
        </w:rPr>
        <w:t>。</w:t>
      </w:r>
    </w:p>
    <w:p>
      <w:pPr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1"/>
          <w:szCs w:val="21"/>
          <w:lang w:val="en-US" w:eastAsia="zh-CN"/>
        </w:rPr>
        <w:t>5.8、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医疗舱配备垃圾桶、安全锤、氧气瓶扳手、消毒液卡扣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各1个。</w:t>
      </w:r>
    </w:p>
    <w:p>
      <w:pPr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5.9、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配备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保温隔音、隔热层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1套。</w:t>
      </w:r>
    </w:p>
    <w:p>
      <w:pPr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5.10、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医疗舱前后对讲系统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1套。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5.11、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医疗舱中隔墙安装折叠医生座椅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1张。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5.12、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医疗舱中门安装上车踏板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1副。</w:t>
      </w:r>
    </w:p>
    <w:p>
      <w:pPr>
        <w:rPr>
          <w:rFonts w:hint="eastAsia" w:cs="宋体" w:asciiTheme="minorEastAsia" w:hAnsiTheme="minorEastAsia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5.13、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医疗舱顶部安装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≥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2瓶式输液吊盒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。</w:t>
      </w:r>
    </w:p>
    <w:p>
      <w:pPr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5.14、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医疗舱顶部安全扶手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1副。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5.15、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医疗舱顶部安装双向换气扇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1个。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5.16、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医疗舱安装1kg灭火器</w:t>
      </w: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1个。</w:t>
      </w:r>
    </w:p>
    <w:p>
      <w:pPr>
        <w:rPr>
          <w:rFonts w:hint="default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5.17、国产上车担架及平台1套。</w:t>
      </w:r>
    </w:p>
    <w:p>
      <w:pPr>
        <w:rPr>
          <w:rFonts w:hint="default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5.18、配备铲式担架1副。</w:t>
      </w:r>
    </w:p>
    <w:p>
      <w:pPr>
        <w:rPr>
          <w:rFonts w:hint="default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5.19、配备楼梯椅1副。</w:t>
      </w:r>
    </w:p>
    <w:p>
      <w:pPr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5.20、配备简易气囊面罩呼吸器+气管插管套装一套。</w:t>
      </w:r>
    </w:p>
    <w:p>
      <w:pPr>
        <w:rPr>
          <w:rFonts w:hint="eastAsia"/>
          <w:color w:val="000000"/>
          <w:szCs w:val="21"/>
          <w:lang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5.21、</w:t>
      </w:r>
      <w:r>
        <w:rPr>
          <w:rFonts w:hint="eastAsia"/>
          <w:color w:val="000000"/>
          <w:szCs w:val="21"/>
        </w:rPr>
        <w:t>医疗舱地板采用耐酸、碱及阻燃、防滑、防静电地板革、耐磨损性、燃烧速率≤100mm/min试验。【提供符合QC/T 15-1992、GB 8410-2006标准的，车辆制造商送检的第三方权威机构或CMA资质认定机构出具的检测报告作为证明】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rPr>
          <w:rFonts w:hint="eastAsia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5.22、</w:t>
      </w:r>
      <w:r>
        <w:rPr>
          <w:rFonts w:hint="eastAsia"/>
          <w:color w:val="000000"/>
          <w:szCs w:val="21"/>
        </w:rPr>
        <w:t>医疗舱内部采用一体成型ABS材料，包括但不限于顶、墙体、中隔板、柜子外表使用材料满足防潮、阻燃、易清洁、耐腐蚀、抗冲击要求。【提供车辆制造商送检第三方权威机构或CMA资质认定机构出具的检测报告】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氧气系统：</w:t>
      </w:r>
    </w:p>
    <w:p>
      <w:pPr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val="en-US" w:eastAsia="zh-CN"/>
        </w:rPr>
        <w:t>6.1、</w:t>
      </w:r>
      <w:r>
        <w:rPr>
          <w:rFonts w:hint="eastAsia"/>
          <w:color w:val="000000"/>
          <w:szCs w:val="21"/>
        </w:rPr>
        <w:t>医疗舱安装带减压阀的10升氧气瓶</w:t>
      </w:r>
      <w:r>
        <w:rPr>
          <w:rFonts w:hint="eastAsia"/>
          <w:color w:val="000000"/>
          <w:szCs w:val="21"/>
          <w:lang w:val="en-US" w:eastAsia="zh-CN"/>
        </w:rPr>
        <w:t>2个</w:t>
      </w:r>
      <w:r>
        <w:rPr>
          <w:rFonts w:hint="eastAsia"/>
          <w:color w:val="000000"/>
          <w:szCs w:val="21"/>
        </w:rPr>
        <w:t>及固定柜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6.2、</w:t>
      </w:r>
      <w:r>
        <w:rPr>
          <w:rFonts w:hint="eastAsia"/>
          <w:color w:val="000000"/>
          <w:szCs w:val="21"/>
        </w:rPr>
        <w:t>医疗舱配有氧气终端2个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及</w:t>
      </w:r>
      <w:r>
        <w:rPr>
          <w:rFonts w:hint="eastAsia"/>
          <w:color w:val="000000"/>
          <w:szCs w:val="21"/>
        </w:rPr>
        <w:t>配套氧气湿化器</w:t>
      </w:r>
      <w:r>
        <w:rPr>
          <w:rFonts w:hint="eastAsia"/>
          <w:color w:val="000000"/>
          <w:szCs w:val="21"/>
          <w:lang w:val="en-US" w:eastAsia="zh-CN"/>
        </w:rPr>
        <w:t>1个。</w:t>
      </w:r>
    </w:p>
    <w:p>
      <w:pPr>
        <w:numPr>
          <w:ilvl w:val="0"/>
          <w:numId w:val="1"/>
        </w:numPr>
        <w:rPr>
          <w:rFonts w:hint="default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电气系统：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7.1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安装车载（12V/220V）逆变充电一体机1000W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医疗舱在左侧设备区上方配置一排220V插座不少于4个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7.3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医疗舱在设备区下方配置12V插座不少于2个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7.4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医疗舱顶部安装LED照明灯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不少于4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盏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7.5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医疗舱顶部中间位置安装12V紫外线消毒灯不少于1盏，工作时下拉竖起保证最大范围消毒，消毒完成后可折叠收纳并扣上盖子防护，【提供消毒灯下拉竖起及收纳扣上盖子的实物照片】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7.6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医疗舱顶部安装12V输液射灯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2盏。</w:t>
      </w:r>
    </w:p>
    <w:p>
      <w:pPr>
        <w:numPr>
          <w:ilvl w:val="0"/>
          <w:numId w:val="0"/>
        </w:numPr>
        <w:rPr>
          <w:rFonts w:hint="default" w:cs="Arial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7.7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驾驶安装紧急启动按钮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1个。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7.8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车辆安装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220V/16A防水、带防护盖的外接电源插座，配10m长移动电缆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外接电源充电装置的所有材料应达到阻燃(UL94-V0)要求，【提供车辆制造商送检第三方权威机构或CMA资质认定机构出具的配件材料阻燃检测报告复印件作为证明】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7.9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基于PLC控制的医疗车控制系统：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7.9.1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医疗舱电路部分需使用汽车专用线束及接头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7.9.2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电线缆采用绝缘层+屏蔽层+导线的屏蔽线，通信类线缆采用绝缘层+屏蔽层+信号导线+屏蔽层接地导线的屏蔽线。完全屏蔽车内高低压线束的电磁干扰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7.10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智能充电控制装置：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1.10.1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确保主电瓶的正常充电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7.10.2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自动断开避免发电机过载，延长发电机寿命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7.10.3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辅助电瓶独立工作，避免偷耗主电瓶电能</w:t>
      </w:r>
      <w:r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 w:val="21"/>
          <w:szCs w:val="21"/>
          <w:lang w:val="en-US" w:eastAsia="zh-CN"/>
        </w:rPr>
        <w:t>7.11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sz w:val="21"/>
          <w:szCs w:val="21"/>
        </w:rPr>
        <w:t>车辆改装电路要求。【提供车辆制造商送检第三方权威机构或CMA资质认定机构出具的改装线束耐高温压力、阻燃测试、橡胶件防水性能检测、耐振动性能检测、耐盐雾性能检测的报告复印件作为证明】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急救车载信息终端：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8.1、</w:t>
      </w:r>
      <w:r>
        <w:rPr>
          <w:rFonts w:hint="eastAsia" w:cs="Arial" w:asciiTheme="minorEastAsia" w:hAnsiTheme="minorEastAsia"/>
          <w:b/>
          <w:sz w:val="21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CPU 主频：八核心，1.8GHz；显示屏：7英寸彩色液晶显示屏，像素1024*600</w:t>
      </w:r>
      <w: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  <w:t>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8.2、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存储：内存2G，存储16GB。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 xml:space="preserve">8.3、 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BD/GPS定位功能，跟踪灵敏度：-160dBm,定位精度2米。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8.4、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支持4G通信，全网通设计。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8.5、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有免提语音电话，麦克风，语音导航播放（地图为百度或高德），支持Micro USB、WIFI、蓝牙连接。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8.6、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电源环境：12V供电；分级电源管理，实现省电设计，支持在 ACCOFF时关闭屏幕运行，支持 ACCOFF、电瓶低电时候设备关机、避免电瓶过放。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8.7、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工作电压：9 ~ 32V</w:t>
      </w:r>
      <w: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  <w:t>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8.8、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工作电流：1.5A。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8.9、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静态电流： 待机电流(整机休眠模式）2mA，待机电流(8小时待命模式）250mA。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8.10、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存储温度：-40°C ~ + 85 °C；工作温度： -20°C ~ + 70 °C</w:t>
      </w:r>
      <w: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  <w:t>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8.11、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开机时间：冷启动 25S，热启动 2S。</w:t>
      </w:r>
    </w:p>
    <w:p>
      <w:pPr>
        <w:spacing w:line="276" w:lineRule="auto"/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8.12、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汽车电火花干扰抗扰度符合GB/T19056标准等级A。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8.13、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内置调度系统车载软件,能与湛江市120急救指挥调度系统无缝对接使用</w:t>
      </w:r>
      <w: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  <w:t>【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提供系统供应商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对本项目的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承诺函</w:t>
      </w:r>
      <w:r>
        <w:rPr>
          <w:rFonts w:hint="eastAsia" w:cs="Arial" w:asciiTheme="minorEastAsia" w:hAnsiTheme="minorEastAsia"/>
          <w:color w:val="auto"/>
          <w:sz w:val="21"/>
          <w:szCs w:val="21"/>
          <w:lang w:eastAsia="zh-CN"/>
        </w:rPr>
        <w:t>】。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无线车载视频终端：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9.1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支持4路POE网口，全通道1080P，视频压缩标准H.265、smart H.265、H.264、smart H.264，支持双码流。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9.2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具备1路AV OUT、1路VGA、1路HDMI视频输出。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9.3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支持1路音频输出、1路语音对讲输出。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9.4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支持同时接入1块最大2T 2.5英寸硬盘和1张最大256G SD卡。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9.5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宽幅电源输入（DC +8v~+36v）。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9.6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≥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 xml:space="preserve">2.5寸硬盘2TB。 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9.7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 2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套200万1/3” CMOS广角日夜型网络摄像机；最低照度 0.01 Lux @(F1.2,AGC ON), 0 Lux with IR；快门 1/50秒至1/100,000秒；镜头 2.8mm, 水平视场角:89°(4mm,6mm可选)；支持数字宽动态；帧率 50Hz: 25fps；60Hz: 30fps。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9.8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能接入湛江市120急救指挥调度系统。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工业级5G路由器：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10.1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CPU:≥四核；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10.2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内存：≥512MB；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10.3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存储：≥8GB；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10.4</w:t>
      </w: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以太网口：支持1xWAN、3xLAN(千兆)；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10.5、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SIM卡：支持2XSIM(自弹式)；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10.6、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串口：支持1xRS232、1xRS485接口；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10.7、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USB：支持1个USB接口(内置1个TF卡)；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10.8、无线接入：支持2G/3G/4G/5G全网通，NR、TD-LTE、FDD-LTE、TD-SCDMA、WCDMA、EVDO、CDMA1X、GPRS/EDGE等支持CHAP/PAP认证；支持2.4G、5.8GWiFi,支持AP、Station、Repeater模式；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10.9、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有线接入：支持WAN有线接入，支持静态1P、DHCP、PPPOE等连接方式；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10.10、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电源：9~24VDC输入；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10.11、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工作温度：-30°C ~ + 70 °C；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10.12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、实现将车载设备信息网络接入到湛江市120急救指挥调度系统网络。</w:t>
      </w:r>
    </w:p>
    <w:p>
      <w:pPr>
        <w:numPr>
          <w:ilvl w:val="0"/>
          <w:numId w:val="1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外饰：</w:t>
      </w:r>
    </w:p>
    <w:p>
      <w:pPr>
        <w:numPr>
          <w:ilvl w:val="0"/>
          <w:numId w:val="0"/>
        </w:numPr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11.1、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按照湛江市120急救中心需要喷漆外饰。</w:t>
      </w:r>
    </w:p>
    <w:p>
      <w:pPr>
        <w:pStyle w:val="2"/>
        <w:bidi w:val="0"/>
        <w:rPr>
          <w:rFonts w:hint="default" w:cs="宋体" w:asciiTheme="minorEastAsia" w:hAnsiTheme="minorEastAsia" w:eastAsiaTheme="minorEastAsia"/>
          <w:b/>
          <w:color w:val="000000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kern w:val="0"/>
          <w:szCs w:val="21"/>
          <w:lang w:val="en-US" w:eastAsia="zh-CN"/>
        </w:rPr>
        <w:t>车载急救设备：</w:t>
      </w:r>
    </w:p>
    <w:p>
      <w:pPr>
        <w:numPr>
          <w:ilvl w:val="0"/>
          <w:numId w:val="0"/>
        </w:numP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b/>
          <w:sz w:val="21"/>
          <w:szCs w:val="21"/>
          <w:lang w:val="en-US" w:eastAsia="zh-CN"/>
        </w:rPr>
        <w:t>一、</w:t>
      </w:r>
      <w:r>
        <w:rPr>
          <w:rFonts w:hint="eastAsia" w:cs="Arial" w:asciiTheme="minorEastAsia" w:hAnsiTheme="minorEastAsia" w:eastAsiaTheme="minorEastAsia"/>
          <w:b/>
          <w:sz w:val="21"/>
          <w:szCs w:val="21"/>
          <w:lang w:val="en-US" w:eastAsia="zh-CN"/>
        </w:rPr>
        <w:t>多功能监护仪</w:t>
      </w:r>
      <w:r>
        <w:rPr>
          <w:rFonts w:hint="eastAsia" w:cs="Arial" w:asciiTheme="minorEastAsia" w:hAnsiTheme="minorEastAsia"/>
          <w:b/>
          <w:sz w:val="21"/>
          <w:szCs w:val="21"/>
          <w:lang w:val="en-US" w:eastAsia="zh-CN"/>
        </w:rPr>
        <w:t>1台：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产品设计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ind w:leftChars="0"/>
        <w:jc w:val="left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屏幕显示一体式监护仪,可用于监护成人、儿童、新生儿患者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jc w:val="left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1.2、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具有配件收纳箱，便于配件的收纳管理，提供更大空间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jc w:val="left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可用按钮、旋钮进行操作、选配触摸屏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color w:val="auto"/>
          <w:sz w:val="21"/>
          <w:szCs w:val="21"/>
          <w:lang w:val="en-US" w:eastAsia="zh-CN"/>
        </w:rPr>
        <w:t>1.4、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≥10英寸彩色液晶显示屏，分辨率1024*600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证明文件】。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1.5、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智能背光自动调节，在各种光线环境下都能观察清晰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1.6、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具备标准屏、呼吸氧合图、短趋势图、大字符屏、它床观察、NIBP回顾、7道心电同屏7种显示界面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监测功能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default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标配功能：心电、呼吸、血氧饱和度、无创血压、脉搏、体温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心电规格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2.2.1、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具备3导、5导、6导心电导联切换功能，具有扩展、监护、手术模式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2.2.2、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心率测量范围：成人：10bpm～300bpm；儿童和新生儿：10bpm～350bpm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2.2.3、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心率测量精度：±1%或±1bpm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2.2.4、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具备ECG多导同步分析功能，同时分析多个心电导联，个别导联干扰情况下仍能准确监测，具备智能导联脱落监测功能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呼吸规格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3.1、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监测方法：胸阻抗法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3.2、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呼吸率监测范围：0～150bpm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3.3、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呼吸率测量精度：±2rpm或±2%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3.4、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呼吸率及呼吸波形可通过脉搏波监测，适用更多人群，无须耗材，降低成本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血氧饱和度规格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4.1、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测量采用连续、无创伤的脉动血氧定量法，抗运动、抗弱灌注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4.2、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可监测灌注指数PI，测量范围0.05-20%，准确度为±0.10%或读数的±10%取大者，分辨率为0.01%，能有效反应末梢循环的功能状态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4.3、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具有脉搏调制音功能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4.4、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血氧饱和度测量范围：0～100%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5、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脉搏规格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5.1、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脉率测量范围：25bpm～300bpm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5.2、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脉率测量精度：±3%或±3bpm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6、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无创血压规格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6.1、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测量范围：成人-收缩压：30-270mmHg，舒张压：10-220mmHg，平均压：20-235mmHg；小儿-收缩压：30-235mmHg，舒张压：10-220mmHg，平均压：20-225mmHg；新生儿-收缩压：30-135mmHg，舒张压：10-110mmHg，平均压：20-125mmHg。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6.2、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具有成人、小儿、新生儿分段过压保护功能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6.3、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无创血压具有手动、周期、快速、序列测量方式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提供检验报告证明文件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】。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6.4、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具有辅助静脉穿刺压力功能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7、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体温规格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7.1、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测量范围：0～50℃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7.2、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精度：±0.1℃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8、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操作方式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8.1、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可升级触摸屏操作，支持鼠标、键盘操作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8.2、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支持中文输入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9、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报警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9.1、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具有三级声光报警，参数报警级别可调，具备报警集中设置功能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9.2、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独立的生理报警和技术报警指示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9.3、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具有护士呼叫功能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数据存储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具备≥1800小时长趋势图表存储与回顾功能（最小分辨率为10分钟）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具备≥180小时中趋势图表存储与回顾功能（最小分辨率为1分钟）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具备≥6小时短趋势图表存储与回顾功能（最小分辨率为5秒钟）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≥3000个参数报警事件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10.5、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≥2400组NIBP测量结果存储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10.6、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≥72小时全息波形存储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default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联网功能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: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11.1、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具有有线、无线等联网功能，与中央监护系统站或医院信息系统联网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11.2、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它床观察可支持15台以上床边机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物联网功能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监护仪设备具有物联卡，提供物联网软件及账号给到科室管理设备，方便远程查看设备的具体定位科室（提供账号）实时显示设备的工作状态、故障分析、使用时长和效益分析；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证明文件】。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可实时显示设备的工作状态、故障分析、使用时长和效益分析，科学管理监护仪，提高设备利用率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证明文件】。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12.3、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可定期输出院内设备管理、保养、异常等报告，报告种类≥3种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12.4、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可生成≥4种界面显示：可视化统计图、效益分析图、设备信息管理/设备保养记录、设备异常报告等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证明文件】。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12.5、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支持院内设备使用分析报告输出同时，院方可根据数据情况自定义补充数据说明，并支持打印机打印和PDF格式等2种格式以上输出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【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提供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证明文件】。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13、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电池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13.1、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标配锂电池，工作时间可达4小时以上，可升级到8小时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14、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记录仪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14.1、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可选配3通道记录仪，实现热敏打印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14.2、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三通道记录，三档走纸速度可选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numPr>
          <w:ilvl w:val="0"/>
          <w:numId w:val="0"/>
        </w:numPr>
        <w:ind w:leftChars="0"/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15、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计算功能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：</w:t>
      </w:r>
    </w:p>
    <w:p>
      <w:pPr>
        <w:numPr>
          <w:ilvl w:val="0"/>
          <w:numId w:val="0"/>
        </w:numPr>
        <w:textAlignment w:val="baseline"/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15.1、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 w:val="21"/>
          <w:szCs w:val="21"/>
          <w:lang w:val="en-US" w:eastAsia="zh-CN" w:bidi="ar-SA"/>
        </w:rPr>
        <w:t>具备血液动力学、氧合计算、通气计算、药物计算、肾功能计算功能</w:t>
      </w:r>
      <w:r>
        <w:rPr>
          <w:rFonts w:hint="eastAsia" w:cs="宋体" w:asciiTheme="minorEastAsia" w:hAnsiTheme="minorEastAsia"/>
          <w:bCs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pStyle w:val="5"/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</w:pPr>
    </w:p>
    <w:p>
      <w:pPr>
        <w:pStyle w:val="5"/>
        <w:ind w:firstLine="480"/>
        <w:rPr>
          <w:rFonts w:cs="宋体" w:asciiTheme="minorEastAsia" w:hAnsiTheme="minorEastAsia" w:eastAsiaTheme="minorEastAsia"/>
          <w:b/>
          <w:bCs w:val="0"/>
          <w:color w:val="000000"/>
          <w:kern w:val="0"/>
          <w:szCs w:val="21"/>
        </w:rPr>
      </w:pPr>
    </w:p>
    <w:p>
      <w:pPr>
        <w:rPr>
          <w:rFonts w:cs="宋体" w:asciiTheme="minorEastAsia" w:hAnsiTheme="minorEastAsia" w:eastAsiaTheme="minorEastAsia"/>
          <w:bCs w:val="0"/>
          <w:color w:val="000000"/>
          <w:kern w:val="0"/>
          <w:sz w:val="21"/>
          <w:szCs w:val="21"/>
        </w:rPr>
      </w:pPr>
    </w:p>
    <w:p>
      <w:pPr>
        <w:rPr>
          <w:rFonts w:cs="宋体" w:asciiTheme="minorEastAsia" w:hAnsiTheme="minorEastAsia" w:eastAsiaTheme="minorEastAsia"/>
          <w:bCs w:val="0"/>
          <w:color w:val="000000"/>
          <w:kern w:val="0"/>
          <w:sz w:val="21"/>
          <w:szCs w:val="21"/>
        </w:rPr>
      </w:pPr>
    </w:p>
    <w:p>
      <w:pPr>
        <w:rPr>
          <w:rFonts w:hint="default" w:cs="宋体" w:asciiTheme="minorEastAsia" w:hAnsiTheme="minorEastAsia" w:eastAsiaTheme="minorEastAsia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1"/>
          <w:szCs w:val="21"/>
        </w:rPr>
        <w:t>负压吸引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1"/>
          <w:szCs w:val="21"/>
          <w:lang w:val="en-US" w:eastAsia="zh-CN"/>
        </w:rPr>
        <w:t>1台：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适用范围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：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1.1、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院内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  <w:t>院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外为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  <w:t>患者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吸脓血，痰等粘稠液体用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技术参数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：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2.1、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主机重量：≤5kg（含电池)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2.2、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输入电源：内部：DC12V，5A；外部: 100-240V~ 50/60Hz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2.3、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抽气速率：≥20L/min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2.4、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 xml:space="preserve">极限负压值：≥80kPa 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2.5、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负压精度：±5kPa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2.6、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负压指示器：表盘指针显示压力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2.7、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过滤器：具有滞留颗粒物的装置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2.8、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收集罐：≥1 L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2.9、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最高噪音值：≤70dB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2.10、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内置锂电池：14.8V，≥2600mAh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2.11、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通过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  <w:t>国际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EN1789测试，提供第三方权威认证证书</w:t>
      </w:r>
    </w:p>
    <w:p>
      <w:pP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标配车载挂架，可方便用于固定主机、并可单手操作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val="en-US" w:eastAsia="zh-CN"/>
        </w:rPr>
        <w:t>2.12、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产品通过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eastAsia="zh-CN"/>
        </w:rPr>
        <w:t>欧盟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CE认证，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【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</w:rPr>
        <w:t>提供认证证书</w:t>
      </w:r>
      <w:r>
        <w:rPr>
          <w:rFonts w:hint="eastAsia" w:cs="宋体" w:asciiTheme="minorEastAsia" w:hAnsiTheme="minorEastAsia"/>
          <w:color w:val="000000"/>
          <w:kern w:val="0"/>
          <w:sz w:val="21"/>
          <w:szCs w:val="21"/>
          <w:lang w:eastAsia="zh-CN"/>
        </w:rPr>
        <w:t>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5A5E6"/>
    <w:multiLevelType w:val="singleLevel"/>
    <w:tmpl w:val="8A15A5E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OGU4ZDBjOTQ3ZTZhOTkwYWQyMWNmOWU1ZDcyZTkifQ=="/>
  </w:docVars>
  <w:rsids>
    <w:rsidRoot w:val="00000000"/>
    <w:rsid w:val="47C5043D"/>
    <w:rsid w:val="498631D1"/>
    <w:rsid w:val="4BC13264"/>
    <w:rsid w:val="535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2023-11-22T08:40:59Z</dcterms:created>
  <dc:creator>Dell</dc:creator>
  <cp:lastModifiedBy>Dell</cp:lastModifiedBy>
  <dcterms:modified xsi:type="dcterms:W3CDTF">2023-11-22T08:43:38Z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9276469448FC4BE78A3146EF3FBC12C8_12</vt:lpwstr>
  </property>
</Properties>
</file>