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湛江市第一中医医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院设备购置功能需求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申购科室：病理科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416"/>
        <w:gridCol w:w="1128"/>
        <w:gridCol w:w="1176"/>
        <w:gridCol w:w="1852"/>
        <w:gridCol w:w="308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99" w:type="dxa"/>
            <w:gridSpan w:val="6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组织脱水机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预算单价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416" w:type="dxa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</w:t>
            </w:r>
          </w:p>
        </w:tc>
        <w:tc>
          <w:tcPr>
            <w:tcW w:w="1128" w:type="dxa"/>
          </w:tcPr>
          <w:p>
            <w:pPr>
              <w:ind w:firstLine="210" w:firstLineChars="10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（件/套）</w:t>
            </w:r>
          </w:p>
        </w:tc>
        <w:tc>
          <w:tcPr>
            <w:tcW w:w="117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60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预算总金额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919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8907" w:type="dxa"/>
            <w:gridSpan w:val="7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显示屏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内置全中文彩色触摸显示屏</w:t>
            </w:r>
            <w:r>
              <w:rPr>
                <w:rFonts w:hint="eastAsia"/>
                <w:szCs w:val="21"/>
              </w:rPr>
              <w:t>≥12</w:t>
            </w:r>
            <w:r>
              <w:rPr>
                <w:rFonts w:hint="default"/>
                <w:szCs w:val="21"/>
              </w:rPr>
              <w:t>英</w:t>
            </w:r>
            <w:r>
              <w:rPr>
                <w:rFonts w:hint="eastAsia"/>
                <w:szCs w:val="21"/>
              </w:rPr>
              <w:t>寸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屏幕角度调节档位≥3档；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组织缸开关盖方式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rFonts w:hint="eastAsia"/>
                <w:szCs w:val="21"/>
                <w:lang w:val="en-US" w:eastAsia="zh-CN"/>
              </w:rPr>
              <w:t>开关盖方式≥2种，必须采用电子锁的方式进行锁定，配置双重锁定方式；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组织缸容量及样本篮：单次单个组织缸可容纳≥300个组织包埋盒，需配置≥2种规格的方形不锈钢样本篮；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</w:rPr>
              <w:t>液位监测：</w:t>
            </w:r>
            <w:r>
              <w:rPr>
                <w:rFonts w:hint="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单个</w:t>
            </w:r>
            <w:r>
              <w:rPr>
                <w:rFonts w:hint="eastAsia"/>
                <w:b w:val="0"/>
                <w:bCs w:val="0"/>
                <w:color w:val="auto"/>
                <w:szCs w:val="21"/>
                <w:highlight w:val="none"/>
              </w:rPr>
              <w:t>组织缸内</w:t>
            </w:r>
            <w:r>
              <w:rPr>
                <w:rFonts w:hint="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具有≥</w:t>
            </w:r>
            <w:r>
              <w:rPr>
                <w:rFonts w:hint="eastAsia"/>
                <w:b w:val="0"/>
                <w:bCs w:val="0"/>
                <w:color w:val="auto"/>
                <w:szCs w:val="21"/>
                <w:highlight w:val="none"/>
              </w:rPr>
              <w:t>3个</w:t>
            </w:r>
            <w:r>
              <w:rPr>
                <w:rFonts w:hint="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液位</w:t>
            </w:r>
            <w:r>
              <w:rPr>
                <w:rFonts w:hint="eastAsia"/>
                <w:b w:val="0"/>
                <w:bCs w:val="0"/>
                <w:color w:val="auto"/>
                <w:szCs w:val="21"/>
                <w:highlight w:val="none"/>
              </w:rPr>
              <w:t>传感器</w:t>
            </w:r>
            <w:r>
              <w:rPr>
                <w:rFonts w:hint="eastAsia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组织缸液位≥2档可调，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可在一篮和两篮液位之间进行切换，匹配不同的试剂量，便于减少试剂用量。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传感器类型：</w:t>
            </w:r>
            <w:r>
              <w:rPr>
                <w:rFonts w:hint="eastAsia"/>
                <w:szCs w:val="21"/>
                <w:lang w:val="en-US" w:eastAsia="zh-CN"/>
              </w:rPr>
              <w:t>组织缸传感器采用非</w:t>
            </w:r>
            <w:r>
              <w:rPr>
                <w:rFonts w:hint="eastAsia"/>
                <w:b w:val="0"/>
                <w:bCs w:val="0"/>
                <w:color w:val="auto"/>
                <w:szCs w:val="21"/>
                <w:highlight w:val="none"/>
              </w:rPr>
              <w:t>光学液位传感器</w:t>
            </w:r>
            <w:r>
              <w:rPr>
                <w:rFonts w:hint="eastAsia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降低传感器故障率，保证组织安全；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石蜡缸：脱水机内置石蜡缸</w:t>
            </w:r>
            <w:r>
              <w:rPr>
                <w:rFonts w:hint="eastAsia"/>
                <w:szCs w:val="21"/>
                <w:lang w:val="en-US" w:eastAsia="zh-CN"/>
              </w:rPr>
              <w:t>数量≥4个，</w:t>
            </w:r>
            <w:r>
              <w:rPr>
                <w:rFonts w:hint="default"/>
                <w:szCs w:val="21"/>
                <w:lang w:val="en-US" w:eastAsia="zh-CN"/>
              </w:rPr>
              <w:t>其中3个反应石蜡缸</w:t>
            </w:r>
            <w:r>
              <w:rPr>
                <w:rFonts w:hint="eastAsia"/>
                <w:szCs w:val="21"/>
                <w:lang w:val="en-US" w:eastAsia="zh-CN"/>
              </w:rPr>
              <w:t>≥</w:t>
            </w:r>
            <w:r>
              <w:rPr>
                <w:rFonts w:hint="default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default"/>
                <w:szCs w:val="21"/>
                <w:lang w:val="en-US" w:eastAsia="zh-CN"/>
              </w:rPr>
              <w:t>L，1个备用蜡缸</w:t>
            </w:r>
            <w:r>
              <w:rPr>
                <w:rFonts w:hint="eastAsia"/>
                <w:szCs w:val="21"/>
                <w:lang w:val="en-US" w:eastAsia="zh-CN"/>
              </w:rPr>
              <w:t>≥</w:t>
            </w:r>
            <w:r>
              <w:rPr>
                <w:rFonts w:hint="default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default"/>
                <w:szCs w:val="21"/>
                <w:lang w:val="en-US" w:eastAsia="zh-CN"/>
              </w:rPr>
              <w:t>L</w:t>
            </w:r>
            <w:r>
              <w:rPr>
                <w:rFonts w:hint="eastAsia"/>
                <w:szCs w:val="21"/>
                <w:lang w:val="en-US"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石蜡自动轮换：</w:t>
            </w:r>
            <w:r>
              <w:rPr>
                <w:rFonts w:hint="eastAsia"/>
                <w:szCs w:val="21"/>
                <w:lang w:val="en-US" w:eastAsia="zh-CN"/>
              </w:rPr>
              <w:t>石蜡可根据顺序进行自动轮换，并可从备用石蜡缸中补充新鲜石蜡；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远程</w:t>
            </w:r>
            <w:r>
              <w:rPr>
                <w:rFonts w:hint="default"/>
                <w:szCs w:val="21"/>
                <w:lang w:val="en-US" w:eastAsia="zh-CN"/>
              </w:rPr>
              <w:t>报警</w:t>
            </w:r>
            <w:r>
              <w:rPr>
                <w:rFonts w:hint="eastAsia"/>
                <w:szCs w:val="21"/>
                <w:lang w:val="en-US" w:eastAsia="zh-CN"/>
              </w:rPr>
              <w:t>：</w:t>
            </w:r>
            <w:r>
              <w:rPr>
                <w:rFonts w:hint="default"/>
                <w:szCs w:val="21"/>
                <w:lang w:val="en-US" w:eastAsia="zh-CN"/>
              </w:rPr>
              <w:t>推送方式</w:t>
            </w:r>
            <w:r>
              <w:rPr>
                <w:rFonts w:hint="eastAsia"/>
                <w:szCs w:val="21"/>
                <w:lang w:val="en-US" w:eastAsia="zh-CN"/>
              </w:rPr>
              <w:t>≥</w:t>
            </w:r>
            <w:r>
              <w:rPr>
                <w:rFonts w:hint="default"/>
                <w:szCs w:val="21"/>
                <w:lang w:val="en-US" w:eastAsia="zh-CN"/>
              </w:rPr>
              <w:t>2种</w:t>
            </w:r>
            <w:r>
              <w:rPr>
                <w:rFonts w:hint="eastAsia"/>
                <w:szCs w:val="21"/>
                <w:lang w:val="en-US" w:eastAsia="zh-CN"/>
              </w:rPr>
              <w:t>，</w:t>
            </w:r>
            <w:r>
              <w:rPr>
                <w:rFonts w:hint="default"/>
                <w:szCs w:val="21"/>
                <w:lang w:val="en-US" w:eastAsia="zh-CN"/>
              </w:rPr>
              <w:t>推送报警信息和维修指引</w:t>
            </w:r>
            <w:r>
              <w:rPr>
                <w:rFonts w:hint="eastAsia"/>
                <w:szCs w:val="21"/>
                <w:lang w:val="en-US"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程序自检：</w:t>
            </w:r>
            <w:r>
              <w:rPr>
                <w:rFonts w:hint="default"/>
                <w:szCs w:val="21"/>
                <w:lang w:val="en-US" w:eastAsia="zh-CN"/>
              </w:rPr>
              <w:t>每次程序运行前</w:t>
            </w:r>
            <w:r>
              <w:rPr>
                <w:rFonts w:hint="eastAsia"/>
                <w:szCs w:val="21"/>
                <w:lang w:val="en-US" w:eastAsia="zh-CN"/>
              </w:rPr>
              <w:t>设备自动进行</w:t>
            </w:r>
            <w:r>
              <w:rPr>
                <w:rFonts w:hint="default"/>
                <w:szCs w:val="21"/>
                <w:lang w:val="en-US" w:eastAsia="zh-CN"/>
              </w:rPr>
              <w:t>自检</w:t>
            </w:r>
            <w:r>
              <w:rPr>
                <w:rFonts w:hint="eastAsia"/>
                <w:szCs w:val="21"/>
                <w:lang w:val="en-US" w:eastAsia="zh-CN"/>
              </w:rPr>
              <w:t>，</w:t>
            </w:r>
            <w:r>
              <w:rPr>
                <w:rFonts w:hint="default"/>
                <w:szCs w:val="21"/>
                <w:lang w:val="en-US" w:eastAsia="zh-CN"/>
              </w:rPr>
              <w:t>并以弹窗形式提示自检详情和进度（剩余时间），自检通过后，自动运行所选脱水程序</w:t>
            </w:r>
            <w:r>
              <w:rPr>
                <w:rFonts w:hint="eastAsia"/>
                <w:szCs w:val="21"/>
                <w:lang w:val="en-US"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  <w:lang w:val="en-US" w:eastAsia="zh-CN"/>
              </w:rPr>
              <w:t>质保期：3年。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7" w:type="dxa"/>
            <w:gridSpan w:val="7"/>
          </w:tcPr>
          <w:p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配置清单：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3720" w:type="dxa"/>
            <w:gridSpan w:val="3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852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数量</w:t>
            </w:r>
          </w:p>
        </w:tc>
        <w:tc>
          <w:tcPr>
            <w:tcW w:w="2227" w:type="dxa"/>
            <w:gridSpan w:val="2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ind w:firstLine="1050" w:firstLineChars="5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主机（含电源线）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通风管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试剂瓶组件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13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冷凝瓶组件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过滤器组件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石蜡缸组件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蜡铲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托盘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组织处理篮套件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套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304" w:right="1418" w:bottom="1440" w:left="179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kern w:val="0"/>
        <w:szCs w:val="21"/>
        <w:lang w:val="zh-CN"/>
      </w:rPr>
      <w:t xml:space="preserve">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PAGE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4</w:t>
    </w:r>
    <w:r>
      <w:rPr>
        <w:b/>
        <w:bCs/>
        <w:kern w:val="0"/>
        <w:szCs w:val="21"/>
      </w:rPr>
      <w:fldChar w:fldCharType="end"/>
    </w:r>
    <w:r>
      <w:rPr>
        <w:kern w:val="0"/>
        <w:szCs w:val="21"/>
        <w:lang w:val="zh-CN"/>
      </w:rPr>
      <w:t xml:space="preserve"> /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NUMPAGES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6</w:t>
    </w:r>
    <w:r>
      <w:rPr>
        <w:b/>
        <w:bCs/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AC0A9A"/>
    <w:multiLevelType w:val="multilevel"/>
    <w:tmpl w:val="3AAC0A9A"/>
    <w:lvl w:ilvl="0" w:tentative="0">
      <w:start w:val="1"/>
      <w:numFmt w:val="decimal"/>
      <w:pStyle w:val="2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7B08B13"/>
    <w:multiLevelType w:val="singleLevel"/>
    <w:tmpl w:val="77B08B1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3NWJmMTZiYTUwZWM5YjMyYzI1ZGIxYWMwMTQxOTIifQ=="/>
    <w:docVar w:name="KSO_WPS_MARK_KEY" w:val="a12bc467-d913-4f4b-a214-08fbd94c4d33"/>
  </w:docVars>
  <w:rsids>
    <w:rsidRoot w:val="00000000"/>
    <w:rsid w:val="0A2C55A9"/>
    <w:rsid w:val="0D136302"/>
    <w:rsid w:val="18AA58CE"/>
    <w:rsid w:val="1B1810B5"/>
    <w:rsid w:val="29D77C28"/>
    <w:rsid w:val="2F8D1EE5"/>
    <w:rsid w:val="482C4EE7"/>
    <w:rsid w:val="4BB62802"/>
    <w:rsid w:val="4C8B7CC6"/>
    <w:rsid w:val="4F3B77C5"/>
    <w:rsid w:val="535405B6"/>
    <w:rsid w:val="76CC0441"/>
    <w:rsid w:val="7D4E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340"/>
      </w:tabs>
      <w:spacing w:before="156" w:beforeLines="50" w:line="300" w:lineRule="auto"/>
      <w:outlineLvl w:val="0"/>
    </w:pPr>
    <w:rPr>
      <w:rFonts w:eastAsia="黑体"/>
      <w:b/>
      <w:bCs/>
      <w:kern w:val="44"/>
      <w:szCs w:val="21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542</Words>
  <Characters>548</Characters>
  <Lines>0</Lines>
  <Paragraphs>0</Paragraphs>
  <TotalTime>14</TotalTime>
  <ScaleCrop>false</ScaleCrop>
  <LinksUpToDate>false</LinksUpToDate>
  <CharactersWithSpaces>552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2024-11-28T06:38:00Z</dcterms:created>
  <dc:creator>blkgg</dc:creator>
  <cp:lastModifiedBy>扬野</cp:lastModifiedBy>
  <dcterms:modified xsi:type="dcterms:W3CDTF">2024-12-02T07:35:25Z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F9E45057D61748D49246F077CACE5DD7_12</vt:lpwstr>
  </property>
</Properties>
</file>