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湛江市第一中医医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院设备购置功能需求</w:t>
      </w:r>
    </w:p>
    <w:p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</w:p>
    <w:p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申购科室：病理科</w:t>
      </w:r>
    </w:p>
    <w:tbl>
      <w:tblPr>
        <w:tblStyle w:val="8"/>
        <w:tblW w:w="890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416"/>
        <w:gridCol w:w="1128"/>
        <w:gridCol w:w="1176"/>
        <w:gridCol w:w="1852"/>
        <w:gridCol w:w="308"/>
        <w:gridCol w:w="1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799" w:type="dxa"/>
            <w:gridSpan w:val="6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  <w:p>
            <w:pPr>
              <w:bidi w:val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石蜡组织切片机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预算单价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416" w:type="dxa"/>
          </w:tcPr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  <w:tc>
          <w:tcPr>
            <w:tcW w:w="1128" w:type="dxa"/>
          </w:tcPr>
          <w:p>
            <w:pPr>
              <w:ind w:firstLine="210" w:firstLineChars="10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数量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（件/套）</w:t>
            </w:r>
          </w:p>
        </w:tc>
        <w:tc>
          <w:tcPr>
            <w:tcW w:w="1176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160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预算总金额</w:t>
            </w:r>
          </w:p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（万元）</w:t>
            </w:r>
          </w:p>
        </w:tc>
        <w:tc>
          <w:tcPr>
            <w:tcW w:w="1919" w:type="dxa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</w:trPr>
        <w:tc>
          <w:tcPr>
            <w:tcW w:w="8907" w:type="dxa"/>
            <w:gridSpan w:val="7"/>
          </w:tcPr>
          <w:p>
            <w:pPr>
              <w:jc w:val="both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主要功能需求：</w:t>
            </w:r>
          </w:p>
          <w:p>
            <w:pPr>
              <w:pStyle w:val="3"/>
              <w:rPr>
                <w:rFonts w:hint="eastAsia" w:eastAsia="宋体"/>
                <w:bCs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1、切片方式：半自动轮转式切片机</w:t>
            </w:r>
            <w:r>
              <w:rPr>
                <w:rFonts w:hint="eastAsia"/>
                <w:bCs/>
                <w:szCs w:val="21"/>
                <w:lang w:val="en-US" w:eastAsia="zh-CN"/>
              </w:rPr>
              <w:t>。</w:t>
            </w:r>
          </w:p>
          <w:p>
            <w:pPr>
              <w:pStyle w:val="3"/>
              <w:rPr>
                <w:rFonts w:hint="eastAsia" w:eastAsia="宋体"/>
                <w:bCs/>
                <w:color w:val="FF0000"/>
                <w:lang w:eastAsia="zh-CN"/>
              </w:rPr>
            </w:pPr>
            <w:r>
              <w:rPr>
                <w:rFonts w:hint="eastAsia" w:eastAsia="宋体" w:asciiTheme="minorEastAsia" w:hAnsiTheme="minorEastAsia" w:cstheme="minorEastAsia"/>
                <w:bCs/>
                <w:szCs w:val="21"/>
              </w:rPr>
              <w:t>2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、显示方式：机身内置≥5英寸彩色触控屏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rPr>
                <w:rFonts w:hint="eastAsia" w:asciiTheme="minorEastAsia" w:hAnsiTheme="minorEastAsia" w:cstheme="minorEastAsia"/>
                <w:bCs/>
                <w:szCs w:val="21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</w:rPr>
              <w:t>3、切片厚度：0.5-100μm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 xml:space="preserve"> </w:t>
            </w:r>
          </w:p>
          <w:p>
            <w:pPr>
              <w:pStyle w:val="3"/>
              <w:rPr>
                <w:rFonts w:hint="eastAsia" w:eastAsia="宋体" w:asciiTheme="minorEastAsia" w:hAnsi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4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、修片厚度：1-600μm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eastAsia="宋体"/>
                <w:bCs/>
                <w:color w:val="FF0000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、行程范围：水平行程范围≥25㎜，垂直行程范围≥70㎜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asciiTheme="minorEastAsia" w:hAnsiTheme="minorEastAsia" w:cstheme="minorEastAsia"/>
                <w:bCs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6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、进样速度：</w:t>
            </w:r>
            <w:r>
              <w:rPr>
                <w:rFonts w:hint="eastAsia" w:asciiTheme="minorEastAsia" w:hAnsiTheme="minorEastAsia" w:cstheme="minorEastAsia"/>
                <w:bCs/>
              </w:rPr>
              <w:t>前进后退速度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0—1</w:t>
            </w:r>
            <w:r>
              <w:rPr>
                <w:rFonts w:asciiTheme="minorEastAsia" w:hAnsiTheme="minorEastAsia" w:cstheme="minorEastAsia"/>
                <w:bCs/>
                <w:szCs w:val="21"/>
              </w:rPr>
              <w:t>8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00μm/s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  <w:r>
              <w:rPr>
                <w:rFonts w:asciiTheme="minorEastAsia" w:hAnsiTheme="minorEastAsia" w:cstheme="minorEastAsia"/>
                <w:bCs/>
                <w:color w:val="FF0000"/>
                <w:szCs w:val="21"/>
              </w:rPr>
              <w:t xml:space="preserve"> </w:t>
            </w:r>
          </w:p>
          <w:p>
            <w:pPr>
              <w:pStyle w:val="3"/>
              <w:rPr>
                <w:rFonts w:hint="eastAsia" w:eastAsia="宋体" w:asciiTheme="minorEastAsia" w:hAnsiTheme="minorEastAsia" w:cstheme="minorEastAsia"/>
                <w:bCs/>
                <w:color w:val="FF0000"/>
                <w:szCs w:val="21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、样本头角度：样本头调节角度X/Y±8°，具有零位标识刻度位，且X轴、Y轴均具有各8度的可视化刻度显示指引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eastAsia="宋体" w:asciiTheme="minorEastAsia" w:hAnsiTheme="minorEastAsia" w:cstheme="minorEastAsia"/>
                <w:bCs/>
                <w:color w:val="FF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、大手轮力平衡系统：非铅块配重方式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rPr>
                <w:rFonts w:hint="eastAsia" w:eastAsia="宋体" w:asciiTheme="minorEastAsia" w:hAnsi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、大手轮锁定：具有2种锁定装置，可在最高点锁定和任意位置锁定16、大手轮具有专用半刀修片拇指位人体工学设计，方便半刀修片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eastAsia="宋体"/>
                <w:bCs/>
                <w:color w:val="FF0000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10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、粗修方式：≥4种，必须具有小手轮粗修方式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eastAsia="宋体" w:asciiTheme="minorEastAsia" w:hAnsiTheme="minorEastAsia" w:cstheme="minorEastAsia"/>
                <w:bCs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Cs/>
                <w:szCs w:val="21"/>
                <w:lang w:val="en-US" w:eastAsia="zh-CN"/>
              </w:rPr>
              <w:t>11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、样本头进样方式：≥3种，至少包括小手轮、外接独立操作控制器、机身左侧按键面板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eastAsia="zh-CN"/>
              </w:rPr>
              <w:t>。</w:t>
            </w:r>
          </w:p>
          <w:p>
            <w:pPr>
              <w:pStyle w:val="3"/>
              <w:rPr>
                <w:rFonts w:hint="eastAsia" w:eastAsia="宋体" w:asciiTheme="minorEastAsia" w:hAnsiTheme="minorEastAsia" w:cstheme="minorEastAsia"/>
                <w:bCs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、设备质控：可记录和导出每个用户每个用户当日/当月/当年切片数据，包括切片总次数、切片总厚度等，并可自动实时记录设备操作和功能设置记录，实现数据追溯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。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13</w:t>
            </w:r>
            <w:r>
              <w:rPr>
                <w:rFonts w:hint="eastAsia" w:asciiTheme="minorEastAsia" w:hAnsiTheme="minorEastAsia" w:cstheme="minorEastAsia"/>
                <w:bCs/>
                <w:szCs w:val="21"/>
              </w:rPr>
              <w:t>、</w:t>
            </w:r>
            <w:r>
              <w:rPr>
                <w:rFonts w:hint="eastAsia" w:asciiTheme="minorEastAsia" w:hAnsiTheme="minorEastAsia" w:cstheme="minorEastAsia"/>
                <w:bCs/>
                <w:szCs w:val="21"/>
                <w:lang w:val="en-US" w:eastAsia="zh-CN"/>
              </w:rPr>
              <w:t>质保期：3年。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7" w:type="dxa"/>
            <w:gridSpan w:val="7"/>
          </w:tcPr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配置清单：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序号</w:t>
            </w:r>
          </w:p>
        </w:tc>
        <w:tc>
          <w:tcPr>
            <w:tcW w:w="3720" w:type="dxa"/>
            <w:gridSpan w:val="3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1852" w:type="dxa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数量</w:t>
            </w:r>
          </w:p>
        </w:tc>
        <w:tc>
          <w:tcPr>
            <w:tcW w:w="2227" w:type="dxa"/>
            <w:gridSpan w:val="2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轮转式切片机MT1主机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废蜡盘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MT1刀架</w:t>
            </w: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组件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国标电源线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lang w:val="en-US" w:eastAsia="zh-CN" w:bidi="ar-SA"/>
              </w:rPr>
              <w:t>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3720" w:type="dxa"/>
            <w:gridSpan w:val="3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毛刷</w:t>
            </w:r>
          </w:p>
        </w:tc>
        <w:tc>
          <w:tcPr>
            <w:tcW w:w="1852" w:type="dxa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1</w:t>
            </w:r>
          </w:p>
        </w:tc>
        <w:tc>
          <w:tcPr>
            <w:tcW w:w="2227" w:type="dxa"/>
            <w:gridSpan w:val="2"/>
            <w:shd w:val="clear" w:color="auto" w:fill="auto"/>
            <w:vAlign w:val="center"/>
          </w:tcPr>
          <w:p>
            <w:pPr>
              <w:bidi w:val="0"/>
              <w:jc w:val="left"/>
              <w:rPr>
                <w:rFonts w:hint="default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default" w:cs="Times New Roman"/>
                <w:kern w:val="2"/>
                <w:sz w:val="21"/>
                <w:lang w:val="en-US" w:eastAsia="zh-CN" w:bidi="ar-SA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3720" w:type="dxa"/>
            <w:gridSpan w:val="3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85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227" w:type="dxa"/>
            <w:gridSpan w:val="2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304" w:right="1418" w:bottom="1440" w:left="1797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kern w:val="0"/>
        <w:szCs w:val="21"/>
        <w:lang w:val="zh-CN"/>
      </w:rPr>
      <w:t xml:space="preserve">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PAGE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4</w:t>
    </w:r>
    <w:r>
      <w:rPr>
        <w:b/>
        <w:bCs/>
        <w:kern w:val="0"/>
        <w:szCs w:val="21"/>
      </w:rPr>
      <w:fldChar w:fldCharType="end"/>
    </w:r>
    <w:r>
      <w:rPr>
        <w:kern w:val="0"/>
        <w:szCs w:val="21"/>
        <w:lang w:val="zh-CN"/>
      </w:rPr>
      <w:t xml:space="preserve"> / </w:t>
    </w:r>
    <w:r>
      <w:rPr>
        <w:b/>
        <w:bCs/>
        <w:kern w:val="0"/>
        <w:szCs w:val="21"/>
      </w:rPr>
      <w:fldChar w:fldCharType="begin"/>
    </w:r>
    <w:r>
      <w:rPr>
        <w:b/>
        <w:bCs/>
        <w:kern w:val="0"/>
        <w:szCs w:val="21"/>
      </w:rPr>
      <w:instrText xml:space="preserve">NUMPAGES  \* Arabic  \* MERGEFORMAT</w:instrText>
    </w:r>
    <w:r>
      <w:rPr>
        <w:b/>
        <w:bCs/>
        <w:kern w:val="0"/>
        <w:szCs w:val="21"/>
      </w:rPr>
      <w:fldChar w:fldCharType="separate"/>
    </w:r>
    <w:r>
      <w:rPr>
        <w:b/>
        <w:bCs/>
        <w:kern w:val="0"/>
        <w:szCs w:val="21"/>
        <w:lang w:val="zh-CN"/>
      </w:rPr>
      <w:t>6</w:t>
    </w:r>
    <w:r>
      <w:rPr>
        <w:b/>
        <w:bCs/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eastAsia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AC0A9A"/>
    <w:multiLevelType w:val="multilevel"/>
    <w:tmpl w:val="3AAC0A9A"/>
    <w:lvl w:ilvl="0" w:tentative="0">
      <w:start w:val="1"/>
      <w:numFmt w:val="decimal"/>
      <w:pStyle w:val="2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3NWJmMTZiYTUwZWM5YjMyYzI1ZGIxYWMwMTQxOTIifQ=="/>
    <w:docVar w:name="KSO_WPS_MARK_KEY" w:val="ae303978-7297-415f-891c-8825934da419"/>
  </w:docVars>
  <w:rsids>
    <w:rsidRoot w:val="00000000"/>
    <w:rsid w:val="0A2C55A9"/>
    <w:rsid w:val="0DFF0DB5"/>
    <w:rsid w:val="195C0300"/>
    <w:rsid w:val="3024119A"/>
    <w:rsid w:val="42321063"/>
    <w:rsid w:val="4BB62802"/>
    <w:rsid w:val="4C6F386B"/>
    <w:rsid w:val="4E692E79"/>
    <w:rsid w:val="4F3B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tabs>
        <w:tab w:val="left" w:pos="340"/>
      </w:tabs>
      <w:spacing w:before="156" w:beforeLines="50" w:line="300" w:lineRule="auto"/>
      <w:outlineLvl w:val="0"/>
    </w:pPr>
    <w:rPr>
      <w:rFonts w:eastAsia="黑体"/>
      <w:b/>
      <w:bCs/>
      <w:kern w:val="44"/>
      <w:szCs w:val="21"/>
    </w:rPr>
  </w:style>
  <w:style w:type="character" w:default="1" w:styleId="9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  <w:bCs/>
    </w:rPr>
  </w:style>
  <w:style w:type="character" w:styleId="11">
    <w:name w:val="Hyperlink"/>
    <w:basedOn w:val="9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502</Words>
  <Characters>538</Characters>
  <Lines>0</Lines>
  <Paragraphs>0</Paragraphs>
  <TotalTime>5</TotalTime>
  <ScaleCrop>false</ScaleCrop>
  <LinksUpToDate>false</LinksUpToDate>
  <CharactersWithSpaces>542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2024-11-28T06:38:00Z</dcterms:created>
  <dc:creator>blkgg</dc:creator>
  <cp:lastModifiedBy>扬野</cp:lastModifiedBy>
  <dcterms:modified xsi:type="dcterms:W3CDTF">2024-12-02T07:42:46Z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F9E45057D61748D49246F077CACE5DD7_12</vt:lpwstr>
  </property>
</Properties>
</file>