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7E86E">
      <w:pPr>
        <w:pStyle w:val="5"/>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0730AEE2">
      <w:pPr>
        <w:pStyle w:val="5"/>
        <w:ind w:firstLine="1368"/>
        <w:jc w:val="right"/>
        <w:rPr>
          <w:rFonts w:hint="eastAsia" w:ascii="Times New Roman" w:hAnsi="Times New Roman"/>
          <w:b/>
          <w:color w:val="auto"/>
          <w:sz w:val="44"/>
          <w:szCs w:val="44"/>
        </w:rPr>
      </w:pPr>
    </w:p>
    <w:p w14:paraId="45F2AA11">
      <w:pPr>
        <w:jc w:val="center"/>
        <w:rPr>
          <w:rFonts w:hint="eastAsia" w:ascii="黑体" w:hAnsi="黑体" w:eastAsia="黑体"/>
          <w:b/>
          <w:color w:val="auto"/>
          <w:sz w:val="36"/>
          <w:szCs w:val="36"/>
          <w:lang w:val="en-US" w:eastAsia="zh-CN"/>
        </w:rPr>
      </w:pPr>
      <w:r>
        <w:rPr>
          <w:rFonts w:hint="eastAsia" w:ascii="黑体" w:hAnsi="黑体" w:eastAsia="黑体"/>
          <w:b/>
          <w:color w:val="auto"/>
          <w:sz w:val="36"/>
          <w:szCs w:val="36"/>
          <w:lang w:val="en-US" w:eastAsia="zh-CN"/>
        </w:rPr>
        <w:t>湛江市第一中医医院采购</w:t>
      </w:r>
      <w:r>
        <w:rPr>
          <w:rFonts w:hint="eastAsia" w:ascii="黑体" w:hAnsi="黑体" w:eastAsia="黑体"/>
          <w:b/>
          <w:color w:val="auto"/>
          <w:sz w:val="36"/>
          <w:szCs w:val="36"/>
        </w:rPr>
        <w:t>需求</w:t>
      </w:r>
      <w:r>
        <w:rPr>
          <w:rFonts w:hint="eastAsia" w:ascii="黑体" w:hAnsi="黑体" w:eastAsia="黑体"/>
          <w:b/>
          <w:color w:val="auto"/>
          <w:sz w:val="36"/>
          <w:szCs w:val="36"/>
          <w:lang w:val="en-US" w:eastAsia="zh-CN"/>
        </w:rPr>
        <w:t>及询价会</w:t>
      </w:r>
    </w:p>
    <w:p w14:paraId="23D7B4D0">
      <w:pPr>
        <w:jc w:val="center"/>
        <w:rPr>
          <w:rFonts w:ascii="Times New Roman" w:hAnsi="Times New Roman"/>
          <w:b/>
          <w:color w:val="auto"/>
          <w:sz w:val="36"/>
          <w:szCs w:val="36"/>
        </w:rPr>
      </w:pPr>
      <w:r>
        <w:rPr>
          <w:rFonts w:hint="eastAsia" w:ascii="黑体" w:hAnsi="黑体" w:eastAsia="黑体"/>
          <w:b/>
          <w:color w:val="auto"/>
          <w:sz w:val="36"/>
          <w:szCs w:val="36"/>
        </w:rPr>
        <w:t>（编号：</w:t>
      </w:r>
      <w:r>
        <w:rPr>
          <w:rFonts w:hint="eastAsia" w:ascii="黑体" w:hAnsi="黑体" w:eastAsia="黑体"/>
          <w:b/>
          <w:color w:val="auto"/>
          <w:sz w:val="36"/>
          <w:szCs w:val="36"/>
          <w:u w:val="single"/>
        </w:rPr>
        <w:t xml:space="preserve">      </w:t>
      </w:r>
      <w:r>
        <w:rPr>
          <w:rFonts w:hint="eastAsia" w:ascii="黑体" w:hAnsi="黑体" w:eastAsia="黑体"/>
          <w:b/>
          <w:color w:val="auto"/>
          <w:sz w:val="36"/>
          <w:szCs w:val="36"/>
        </w:rPr>
        <w:t>）</w:t>
      </w:r>
      <w:r>
        <w:rPr>
          <w:rFonts w:hint="eastAsia" w:ascii="Times New Roman" w:hAnsi="Times New Roman"/>
          <w:b/>
          <w:color w:val="auto"/>
          <w:sz w:val="36"/>
          <w:szCs w:val="36"/>
        </w:rPr>
        <w:t xml:space="preserve"> </w:t>
      </w:r>
    </w:p>
    <w:p w14:paraId="7B83A770">
      <w:pPr>
        <w:widowControl/>
        <w:spacing w:line="720" w:lineRule="auto"/>
        <w:jc w:val="center"/>
        <w:rPr>
          <w:rFonts w:hint="eastAsia" w:ascii="宋体" w:hAnsi="宋体" w:cs="宋体"/>
          <w:b/>
          <w:bCs/>
          <w:sz w:val="72"/>
          <w:szCs w:val="72"/>
        </w:rPr>
      </w:pPr>
      <w:r>
        <w:rPr>
          <w:rFonts w:hint="eastAsia" w:ascii="宋体" w:hAnsi="宋体" w:cs="宋体"/>
          <w:b/>
          <w:bCs/>
          <w:sz w:val="72"/>
          <w:szCs w:val="72"/>
        </w:rPr>
        <w:t>需求调研报名资料</w:t>
      </w:r>
    </w:p>
    <w:p w14:paraId="14E37DC1">
      <w:pPr>
        <w:pStyle w:val="5"/>
        <w:jc w:val="center"/>
        <w:rPr>
          <w:rFonts w:hint="eastAsia" w:ascii="Times New Roman" w:hAnsi="Times New Roman"/>
          <w:b/>
          <w:color w:val="auto"/>
          <w:sz w:val="52"/>
          <w:szCs w:val="52"/>
        </w:rPr>
      </w:pPr>
    </w:p>
    <w:p w14:paraId="7FA18FEB">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09A3859">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EB8868E">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6924B15">
      <w:pPr>
        <w:pStyle w:val="5"/>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5C81E71">
      <w:pPr>
        <w:pStyle w:val="5"/>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8069271">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DBD76F1">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3A732AE4">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3882F809">
      <w:pPr>
        <w:rPr>
          <w:color w:val="auto"/>
          <w:sz w:val="44"/>
          <w:szCs w:val="44"/>
        </w:rPr>
      </w:pPr>
    </w:p>
    <w:p w14:paraId="416EA218">
      <w:pPr>
        <w:rPr>
          <w:rFonts w:hint="eastAsia"/>
          <w:sz w:val="44"/>
          <w:szCs w:val="44"/>
        </w:rPr>
      </w:pPr>
    </w:p>
    <w:p w14:paraId="0F08BB13">
      <w:pPr>
        <w:rPr>
          <w:rFonts w:ascii="宋体" w:hAnsi="宋体"/>
          <w:sz w:val="24"/>
          <w:szCs w:val="24"/>
        </w:rPr>
      </w:pPr>
    </w:p>
    <w:p w14:paraId="2818F292">
      <w:pPr>
        <w:rPr>
          <w:rFonts w:ascii="宋体" w:hAnsi="宋体"/>
          <w:sz w:val="24"/>
          <w:szCs w:val="24"/>
        </w:rPr>
      </w:pPr>
    </w:p>
    <w:p w14:paraId="40CEA99B">
      <w:pPr>
        <w:rPr>
          <w:rFonts w:ascii="宋体" w:hAnsi="宋体"/>
          <w:sz w:val="24"/>
          <w:szCs w:val="24"/>
        </w:rPr>
      </w:pPr>
    </w:p>
    <w:p w14:paraId="2C64E441">
      <w:pPr>
        <w:jc w:val="left"/>
        <w:rPr>
          <w:rFonts w:hint="eastAsia" w:ascii="宋体" w:hAnsi="宋体"/>
          <w:b/>
          <w:bCs/>
          <w:sz w:val="24"/>
          <w:szCs w:val="24"/>
        </w:rPr>
      </w:pPr>
      <w:r>
        <w:rPr>
          <w:rFonts w:hint="eastAsia" w:ascii="宋体" w:hAnsi="宋体"/>
          <w:b/>
          <w:bCs/>
          <w:sz w:val="24"/>
          <w:szCs w:val="24"/>
        </w:rPr>
        <w:t>备注：</w:t>
      </w:r>
    </w:p>
    <w:p w14:paraId="105303A3">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16DE01BD">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4A6D0866">
      <w:pPr>
        <w:jc w:val="center"/>
        <w:rPr>
          <w:rFonts w:hint="eastAsia" w:ascii="宋体" w:hAnsi="宋体"/>
          <w:b/>
          <w:bCs/>
          <w:sz w:val="24"/>
          <w:szCs w:val="24"/>
        </w:rPr>
      </w:pPr>
    </w:p>
    <w:p w14:paraId="1EBE5CCF">
      <w:pPr>
        <w:jc w:val="center"/>
        <w:rPr>
          <w:rFonts w:hint="eastAsia" w:ascii="宋体" w:hAnsi="宋体"/>
          <w:b/>
          <w:bCs/>
          <w:sz w:val="72"/>
          <w:szCs w:val="72"/>
        </w:rPr>
      </w:pPr>
    </w:p>
    <w:p w14:paraId="5AEBEBEF">
      <w:pPr>
        <w:rPr>
          <w:rFonts w:hint="eastAsia" w:ascii="宋体" w:hAnsi="宋体"/>
          <w:b/>
          <w:bCs/>
          <w:sz w:val="72"/>
          <w:szCs w:val="72"/>
        </w:rPr>
      </w:pPr>
      <w:r>
        <w:rPr>
          <w:rFonts w:hint="eastAsia" w:ascii="宋体" w:hAnsi="宋体"/>
          <w:b/>
          <w:bCs/>
          <w:sz w:val="72"/>
          <w:szCs w:val="72"/>
        </w:rPr>
        <w:br w:type="page"/>
      </w:r>
    </w:p>
    <w:p w14:paraId="2BD4F88E">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3337B8F5">
      <w:pPr>
        <w:pStyle w:val="9"/>
        <w:tabs>
          <w:tab w:val="right" w:leader="dot" w:pos="8306"/>
        </w:tabs>
        <w:jc w:val="center"/>
        <w:rPr>
          <w:rFonts w:hint="default" w:ascii="黑体" w:hAnsi="黑体" w:eastAsia="黑体"/>
          <w:b/>
          <w:sz w:val="32"/>
          <w:szCs w:val="32"/>
          <w:lang w:val="en-US" w:eastAsia="zh-CN"/>
        </w:rPr>
      </w:pPr>
    </w:p>
    <w:p w14:paraId="34C2E373">
      <w:pPr>
        <w:pStyle w:val="9"/>
        <w:tabs>
          <w:tab w:val="right" w:leader="dot" w:pos="8306"/>
        </w:tabs>
        <w:rPr>
          <w:rFonts w:hint="eastAsia" w:ascii="黑体" w:hAnsi="黑体" w:eastAsia="黑体"/>
          <w:b/>
          <w:sz w:val="32"/>
          <w:szCs w:val="32"/>
          <w:lang w:val="en-US" w:eastAsia="zh-CN"/>
        </w:rPr>
      </w:pPr>
    </w:p>
    <w:p w14:paraId="6B0D3AF9">
      <w:pPr>
        <w:pStyle w:val="9"/>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_Toc15058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一、报名</w:t>
      </w:r>
      <w:r>
        <w:rPr>
          <w:rFonts w:hint="eastAsia" w:ascii="黑体" w:hAnsi="黑体" w:eastAsia="黑体"/>
          <w:b/>
          <w:bCs/>
          <w:sz w:val="28"/>
          <w:szCs w:val="48"/>
          <w:lang w:val="en-US" w:eastAsia="zh-CN"/>
        </w:rPr>
        <w:t>表（注意：一个设备一张报名表）</w:t>
      </w:r>
      <w:r>
        <w:rPr>
          <w:b/>
          <w:bCs/>
          <w:sz w:val="28"/>
          <w:szCs w:val="32"/>
        </w:rPr>
        <w:tab/>
      </w:r>
      <w:r>
        <w:rPr>
          <w:b/>
          <w:bCs/>
          <w:sz w:val="28"/>
          <w:szCs w:val="32"/>
        </w:rPr>
        <w:fldChar w:fldCharType="begin"/>
      </w:r>
      <w:r>
        <w:rPr>
          <w:b/>
          <w:bCs/>
          <w:sz w:val="28"/>
          <w:szCs w:val="32"/>
        </w:rPr>
        <w:instrText xml:space="preserve"> PAGEREF _Toc15058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577E6666">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_Toc26520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_Toc26520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7EB4200D">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_Toc5631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b/>
          <w:bCs/>
          <w:sz w:val="28"/>
          <w:szCs w:val="32"/>
        </w:rPr>
        <w:fldChar w:fldCharType="begin"/>
      </w:r>
      <w:r>
        <w:rPr>
          <w:b/>
          <w:bCs/>
          <w:sz w:val="28"/>
          <w:szCs w:val="32"/>
        </w:rPr>
        <w:instrText xml:space="preserve"> PAGEREF _Toc5631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5FA004D8">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_Toc28739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_Toc28739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546F3CEB">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_Toc29549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_Toc29549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1FA7EED1">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_Toc25238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_Toc25238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592FCF16">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_Toc25774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_Toc25774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654A409A">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_Toc21747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_Toc21747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337E0CD3">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_Toc8373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_Toc8373 \h </w:instrText>
      </w:r>
      <w:r>
        <w:rPr>
          <w:b/>
          <w:bCs/>
          <w:sz w:val="28"/>
          <w:szCs w:val="32"/>
        </w:rPr>
        <w:fldChar w:fldCharType="separate"/>
      </w:r>
      <w:r>
        <w:rPr>
          <w:b/>
          <w:bCs/>
          <w:sz w:val="28"/>
          <w:szCs w:val="32"/>
        </w:rPr>
        <w:t>15</w:t>
      </w:r>
      <w:r>
        <w:rPr>
          <w:b/>
          <w:bCs/>
          <w:sz w:val="28"/>
          <w:szCs w:val="32"/>
        </w:rPr>
        <w:fldChar w:fldCharType="end"/>
      </w:r>
      <w:r>
        <w:rPr>
          <w:rFonts w:hint="eastAsia" w:ascii="黑体" w:hAnsi="黑体" w:eastAsia="黑体"/>
          <w:b/>
          <w:bCs/>
          <w:sz w:val="28"/>
          <w:szCs w:val="44"/>
          <w:lang w:val="zh-CN" w:eastAsia="zh-CN"/>
        </w:rPr>
        <w:fldChar w:fldCharType="end"/>
      </w:r>
    </w:p>
    <w:p w14:paraId="21AD1E9E">
      <w:pPr>
        <w:pStyle w:val="9"/>
        <w:tabs>
          <w:tab w:val="right" w:leader="dot" w:pos="8306"/>
        </w:tabs>
      </w:pPr>
    </w:p>
    <w:p w14:paraId="67DC2C30">
      <w:pPr>
        <w:pStyle w:val="9"/>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37E699B8">
      <w:pPr>
        <w:jc w:val="left"/>
        <w:outlineLvl w:val="0"/>
        <w:rPr>
          <w:rStyle w:val="13"/>
          <w:rFonts w:hint="eastAsia" w:ascii="黑体" w:hAnsi="黑体" w:eastAsia="黑体" w:cs="黑体"/>
          <w:color w:val="auto"/>
          <w:sz w:val="32"/>
          <w:szCs w:val="32"/>
          <w:u w:val="none"/>
        </w:rPr>
      </w:pPr>
    </w:p>
    <w:p w14:paraId="210219FB">
      <w:pPr>
        <w:jc w:val="left"/>
        <w:outlineLvl w:val="0"/>
        <w:rPr>
          <w:rStyle w:val="13"/>
          <w:rFonts w:hint="eastAsia" w:ascii="黑体" w:hAnsi="黑体" w:eastAsia="黑体" w:cs="黑体"/>
          <w:color w:val="auto"/>
          <w:sz w:val="32"/>
          <w:szCs w:val="32"/>
          <w:u w:val="none"/>
        </w:rPr>
      </w:pPr>
    </w:p>
    <w:p w14:paraId="24B4FD36">
      <w:pPr>
        <w:jc w:val="left"/>
        <w:outlineLvl w:val="0"/>
        <w:rPr>
          <w:rStyle w:val="13"/>
          <w:rFonts w:hint="eastAsia" w:ascii="黑体" w:hAnsi="黑体" w:eastAsia="黑体" w:cs="黑体"/>
          <w:color w:val="auto"/>
          <w:sz w:val="32"/>
          <w:szCs w:val="32"/>
          <w:u w:val="none"/>
        </w:rPr>
      </w:pPr>
    </w:p>
    <w:p w14:paraId="03F82F81">
      <w:pPr>
        <w:jc w:val="left"/>
        <w:outlineLvl w:val="0"/>
        <w:rPr>
          <w:rStyle w:val="13"/>
          <w:rFonts w:hint="eastAsia" w:ascii="黑体" w:hAnsi="黑体" w:eastAsia="黑体" w:cs="黑体"/>
          <w:color w:val="auto"/>
          <w:sz w:val="32"/>
          <w:szCs w:val="32"/>
          <w:u w:val="none"/>
        </w:rPr>
      </w:pPr>
    </w:p>
    <w:p w14:paraId="4115571D">
      <w:pPr>
        <w:jc w:val="left"/>
        <w:outlineLvl w:val="0"/>
        <w:rPr>
          <w:rStyle w:val="13"/>
          <w:rFonts w:hint="eastAsia" w:ascii="黑体" w:hAnsi="黑体" w:eastAsia="黑体" w:cs="黑体"/>
          <w:color w:val="auto"/>
          <w:sz w:val="32"/>
          <w:szCs w:val="32"/>
          <w:u w:val="none"/>
        </w:rPr>
      </w:pPr>
    </w:p>
    <w:p w14:paraId="793E1C6F">
      <w:pPr>
        <w:jc w:val="left"/>
        <w:outlineLvl w:val="0"/>
        <w:rPr>
          <w:rStyle w:val="13"/>
          <w:rFonts w:hint="eastAsia" w:ascii="黑体" w:hAnsi="黑体" w:eastAsia="黑体" w:cs="黑体"/>
          <w:color w:val="auto"/>
          <w:sz w:val="32"/>
          <w:szCs w:val="32"/>
          <w:u w:val="none"/>
        </w:rPr>
      </w:pPr>
    </w:p>
    <w:p w14:paraId="0E788E4C">
      <w:pPr>
        <w:jc w:val="left"/>
        <w:outlineLvl w:val="0"/>
        <w:rPr>
          <w:rStyle w:val="13"/>
          <w:rFonts w:hint="eastAsia" w:ascii="黑体" w:hAnsi="黑体" w:eastAsia="黑体" w:cs="黑体"/>
          <w:color w:val="auto"/>
          <w:sz w:val="32"/>
          <w:szCs w:val="32"/>
          <w:u w:val="none"/>
        </w:rPr>
      </w:pPr>
    </w:p>
    <w:p w14:paraId="0ED1DB53">
      <w:pPr>
        <w:jc w:val="left"/>
        <w:outlineLvl w:val="0"/>
        <w:rPr>
          <w:rStyle w:val="13"/>
          <w:rFonts w:hint="eastAsia" w:ascii="黑体" w:hAnsi="黑体" w:eastAsia="黑体" w:cs="黑体"/>
          <w:color w:val="auto"/>
          <w:sz w:val="32"/>
          <w:szCs w:val="32"/>
          <w:u w:val="none"/>
        </w:rPr>
      </w:pPr>
    </w:p>
    <w:p w14:paraId="5C637D95">
      <w:pPr>
        <w:jc w:val="left"/>
        <w:outlineLvl w:val="0"/>
        <w:rPr>
          <w:rFonts w:hint="eastAsia" w:ascii="黑体" w:hAnsi="黑体" w:eastAsia="黑体"/>
          <w:b/>
          <w:sz w:val="36"/>
          <w:szCs w:val="36"/>
          <w:lang w:val="en-US" w:eastAsia="zh-CN"/>
        </w:rPr>
      </w:pPr>
      <w:bookmarkStart w:id="1" w:name="_Toc15058"/>
      <w:r>
        <w:rPr>
          <w:rFonts w:hint="eastAsia" w:ascii="黑体" w:hAnsi="黑体" w:eastAsia="黑体"/>
          <w:b/>
          <w:sz w:val="36"/>
          <w:szCs w:val="36"/>
        </w:rPr>
        <w:t>一、报名</w:t>
      </w:r>
      <w:bookmarkEnd w:id="0"/>
      <w:bookmarkStart w:id="2" w:name="_Toc18588"/>
      <w:r>
        <w:rPr>
          <w:rFonts w:hint="eastAsia" w:ascii="黑体" w:hAnsi="黑体" w:eastAsia="黑体"/>
          <w:b/>
          <w:sz w:val="36"/>
          <w:szCs w:val="36"/>
          <w:lang w:val="en-US" w:eastAsia="zh-CN"/>
        </w:rPr>
        <w:t>表</w:t>
      </w:r>
      <w:r>
        <w:rPr>
          <w:rFonts w:hint="eastAsia" w:ascii="黑体" w:hAnsi="黑体" w:eastAsia="黑体"/>
          <w:b/>
          <w:color w:val="FF0000"/>
          <w:sz w:val="36"/>
          <w:szCs w:val="36"/>
          <w:lang w:val="en-US" w:eastAsia="zh-CN"/>
        </w:rPr>
        <w:t>（注意：一个设备一张报名表）</w:t>
      </w:r>
      <w:bookmarkEnd w:id="1"/>
    </w:p>
    <w:p w14:paraId="53BAC8C0">
      <w:pPr>
        <w:jc w:val="center"/>
        <w:rPr>
          <w:rFonts w:hint="eastAsia" w:ascii="黑体" w:hAnsi="黑体" w:eastAsia="黑体"/>
          <w:b/>
          <w:bCs w:val="0"/>
          <w:color w:val="auto"/>
          <w:sz w:val="36"/>
          <w:szCs w:val="36"/>
          <w:lang w:val="en-US" w:eastAsia="zh-CN"/>
        </w:rPr>
      </w:pPr>
      <w:bookmarkStart w:id="3" w:name="_Toc98945512"/>
      <w:bookmarkStart w:id="4" w:name="_Toc98945845"/>
      <w:r>
        <w:rPr>
          <w:rFonts w:hint="eastAsia" w:ascii="黑体" w:hAnsi="黑体" w:eastAsia="黑体"/>
          <w:b/>
          <w:bCs w:val="0"/>
          <w:color w:val="auto"/>
          <w:sz w:val="36"/>
          <w:szCs w:val="36"/>
        </w:rPr>
        <w:t>报名</w:t>
      </w:r>
      <w:r>
        <w:rPr>
          <w:rFonts w:hint="eastAsia" w:ascii="黑体" w:hAnsi="黑体" w:eastAsia="黑体"/>
          <w:b/>
          <w:bCs w:val="0"/>
          <w:color w:val="auto"/>
          <w:sz w:val="36"/>
          <w:szCs w:val="36"/>
          <w:lang w:val="en-US" w:eastAsia="zh-CN"/>
        </w:rPr>
        <w:t>表</w:t>
      </w:r>
    </w:p>
    <w:tbl>
      <w:tblPr>
        <w:tblStyle w:val="11"/>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20DF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8D0825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0602F004">
            <w:pPr>
              <w:jc w:val="center"/>
              <w:rPr>
                <w:rFonts w:ascii="宋体" w:hAnsi="宋体"/>
                <w:szCs w:val="21"/>
              </w:rPr>
            </w:pPr>
            <w:r>
              <w:rPr>
                <w:rFonts w:hint="eastAsia" w:ascii="宋体" w:hAnsi="宋体"/>
                <w:szCs w:val="21"/>
                <w:lang w:val="en-US" w:eastAsia="zh-CN"/>
              </w:rPr>
              <w:t>湛江市第一中医</w:t>
            </w:r>
            <w:r>
              <w:rPr>
                <w:rFonts w:hint="eastAsia" w:ascii="宋体" w:hAnsi="宋体"/>
                <w:szCs w:val="21"/>
              </w:rPr>
              <w:t>医院</w:t>
            </w:r>
            <w:r>
              <w:rPr>
                <w:rFonts w:hint="eastAsia" w:ascii="宋体" w:hAnsi="宋体"/>
                <w:szCs w:val="21"/>
                <w:u w:val="single"/>
              </w:rPr>
              <w:t xml:space="preserve">        </w:t>
            </w:r>
            <w:r>
              <w:rPr>
                <w:rFonts w:hint="eastAsia" w:ascii="宋体" w:hAnsi="宋体"/>
                <w:szCs w:val="21"/>
                <w:lang w:val="en-US" w:eastAsia="zh-CN"/>
              </w:rPr>
              <w:t>采购</w:t>
            </w:r>
            <w:r>
              <w:rPr>
                <w:rFonts w:hint="eastAsia" w:ascii="宋体" w:hAnsi="宋体"/>
                <w:szCs w:val="21"/>
              </w:rPr>
              <w:t>需求</w:t>
            </w:r>
            <w:r>
              <w:rPr>
                <w:rFonts w:hint="eastAsia" w:ascii="宋体" w:hAnsi="宋体"/>
                <w:szCs w:val="21"/>
                <w:lang w:val="en-US" w:eastAsia="zh-CN"/>
              </w:rPr>
              <w:t>及询价调研</w:t>
            </w:r>
            <w:r>
              <w:rPr>
                <w:rFonts w:hint="eastAsia" w:ascii="宋体" w:hAnsi="宋体"/>
                <w:szCs w:val="21"/>
              </w:rPr>
              <w:t>公告</w:t>
            </w:r>
          </w:p>
          <w:p w14:paraId="26AD735B">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1619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DC4B6C8">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3DB20CD7">
            <w:pPr>
              <w:tabs>
                <w:tab w:val="left" w:pos="619"/>
              </w:tabs>
              <w:ind w:left="-62"/>
              <w:jc w:val="center"/>
              <w:rPr>
                <w:rFonts w:ascii="宋体" w:hAnsi="宋体"/>
                <w:szCs w:val="21"/>
              </w:rPr>
            </w:pPr>
          </w:p>
        </w:tc>
      </w:tr>
      <w:tr w14:paraId="47DB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3ECFD774">
            <w:pPr>
              <w:ind w:left="-62"/>
              <w:jc w:val="center"/>
              <w:rPr>
                <w:rFonts w:hint="eastAsia" w:ascii="宋体" w:hAnsi="宋体"/>
                <w:b/>
                <w:szCs w:val="21"/>
              </w:rPr>
            </w:pPr>
            <w:r>
              <w:rPr>
                <w:rFonts w:hint="eastAsia" w:ascii="宋体" w:hAnsi="宋体"/>
                <w:b/>
                <w:szCs w:val="21"/>
              </w:rPr>
              <w:t>报名单位名称</w:t>
            </w:r>
          </w:p>
          <w:p w14:paraId="64C37430">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21C04AC2">
            <w:pPr>
              <w:ind w:left="-62"/>
              <w:jc w:val="center"/>
              <w:rPr>
                <w:rFonts w:ascii="宋体" w:hAnsi="宋体"/>
                <w:szCs w:val="21"/>
              </w:rPr>
            </w:pPr>
          </w:p>
        </w:tc>
      </w:tr>
      <w:tr w14:paraId="7CA7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47D8EC89">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1077B23F">
            <w:pPr>
              <w:ind w:left="-62"/>
              <w:jc w:val="center"/>
              <w:rPr>
                <w:rFonts w:ascii="宋体" w:hAnsi="宋体"/>
                <w:szCs w:val="21"/>
              </w:rPr>
            </w:pPr>
          </w:p>
        </w:tc>
      </w:tr>
      <w:tr w14:paraId="2EB1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902EF75">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2EBC2165">
            <w:pPr>
              <w:ind w:left="-62"/>
              <w:jc w:val="center"/>
              <w:rPr>
                <w:rFonts w:ascii="宋体" w:hAnsi="宋体"/>
                <w:szCs w:val="21"/>
              </w:rPr>
            </w:pPr>
            <w:r>
              <w:rPr>
                <w:rFonts w:hint="eastAsia" w:ascii="宋体" w:hAnsi="宋体"/>
                <w:b/>
                <w:sz w:val="22"/>
              </w:rPr>
              <w:t>202  年   月   日</w:t>
            </w:r>
          </w:p>
        </w:tc>
      </w:tr>
      <w:tr w14:paraId="2EDF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8CD6A94">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2F9C0BB">
            <w:pPr>
              <w:ind w:left="-62"/>
              <w:jc w:val="center"/>
              <w:rPr>
                <w:rFonts w:ascii="宋体" w:hAnsi="宋体"/>
                <w:szCs w:val="21"/>
              </w:rPr>
            </w:pPr>
          </w:p>
        </w:tc>
      </w:tr>
      <w:tr w14:paraId="3DBB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769A06C">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DB5795">
            <w:pPr>
              <w:ind w:left="-62"/>
              <w:jc w:val="center"/>
              <w:rPr>
                <w:rFonts w:ascii="宋体" w:hAnsi="宋体"/>
                <w:szCs w:val="21"/>
              </w:rPr>
            </w:pPr>
          </w:p>
        </w:tc>
      </w:tr>
      <w:tr w14:paraId="7C79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A536A31">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78DA9EFB">
            <w:pPr>
              <w:ind w:left="-62"/>
              <w:jc w:val="center"/>
              <w:rPr>
                <w:rFonts w:ascii="宋体" w:hAnsi="宋体"/>
                <w:szCs w:val="21"/>
              </w:rPr>
            </w:pPr>
          </w:p>
        </w:tc>
      </w:tr>
      <w:tr w14:paraId="2CD8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A2540DC">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4F1050CC">
            <w:pPr>
              <w:ind w:left="-62"/>
              <w:jc w:val="center"/>
              <w:rPr>
                <w:rFonts w:ascii="宋体" w:hAnsi="宋体"/>
                <w:szCs w:val="21"/>
              </w:rPr>
            </w:pPr>
          </w:p>
        </w:tc>
      </w:tr>
      <w:tr w14:paraId="2FFD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B03F6B9">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3017D4AE">
            <w:pPr>
              <w:ind w:left="-62"/>
              <w:jc w:val="center"/>
              <w:rPr>
                <w:rFonts w:ascii="宋体" w:hAnsi="宋体"/>
                <w:b/>
                <w:szCs w:val="21"/>
              </w:rPr>
            </w:pPr>
          </w:p>
        </w:tc>
      </w:tr>
      <w:tr w14:paraId="0A1B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589D8D2">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2B099C4B">
            <w:pPr>
              <w:ind w:left="-62"/>
              <w:jc w:val="center"/>
              <w:rPr>
                <w:rFonts w:ascii="宋体" w:hAnsi="宋体"/>
                <w:b/>
                <w:szCs w:val="21"/>
              </w:rPr>
            </w:pPr>
          </w:p>
        </w:tc>
      </w:tr>
      <w:tr w14:paraId="299A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133D443">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E245511">
            <w:pPr>
              <w:ind w:left="-62"/>
              <w:jc w:val="center"/>
              <w:rPr>
                <w:rFonts w:ascii="宋体" w:hAnsi="宋体"/>
                <w:b/>
                <w:szCs w:val="21"/>
              </w:rPr>
            </w:pPr>
          </w:p>
        </w:tc>
      </w:tr>
      <w:tr w14:paraId="619B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A68DB2B">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35BBF075">
            <w:pPr>
              <w:ind w:left="-62"/>
              <w:jc w:val="center"/>
              <w:rPr>
                <w:rFonts w:ascii="宋体" w:hAnsi="宋体"/>
                <w:b/>
                <w:szCs w:val="21"/>
              </w:rPr>
            </w:pPr>
          </w:p>
        </w:tc>
      </w:tr>
      <w:tr w14:paraId="3CC1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DBF877B">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50FEF45A">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1079951B">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775E04D0">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11B1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D4887E1">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5612DBD9">
            <w:pPr>
              <w:ind w:left="-62" w:firstLine="15" w:firstLineChars="7"/>
              <w:jc w:val="center"/>
              <w:rPr>
                <w:rFonts w:ascii="宋体" w:hAnsi="宋体"/>
                <w:b/>
                <w:szCs w:val="21"/>
              </w:rPr>
            </w:pPr>
          </w:p>
        </w:tc>
      </w:tr>
      <w:tr w14:paraId="115B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38B9876">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5075BDAA">
            <w:pPr>
              <w:ind w:left="-62" w:firstLine="15" w:firstLineChars="7"/>
              <w:jc w:val="center"/>
              <w:rPr>
                <w:rFonts w:ascii="宋体" w:hAnsi="宋体"/>
                <w:b/>
                <w:szCs w:val="21"/>
              </w:rPr>
            </w:pPr>
          </w:p>
        </w:tc>
      </w:tr>
      <w:tr w14:paraId="2FC1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78201E7B">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499A2745">
            <w:pPr>
              <w:ind w:left="-62"/>
              <w:jc w:val="center"/>
              <w:rPr>
                <w:rFonts w:ascii="宋体" w:hAnsi="宋体"/>
                <w:b/>
                <w:szCs w:val="21"/>
                <w:highlight w:val="yellow"/>
              </w:rPr>
            </w:pPr>
          </w:p>
        </w:tc>
      </w:tr>
    </w:tbl>
    <w:p w14:paraId="7416F192">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6520"/>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40ADE3D6">
      <w:pPr>
        <w:spacing w:line="360" w:lineRule="auto"/>
        <w:jc w:val="center"/>
        <w:outlineLvl w:val="0"/>
        <w:rPr>
          <w:rFonts w:hint="eastAsia" w:ascii="宋体" w:hAnsi="宋体" w:cs="宋体"/>
          <w:b/>
          <w:bCs/>
          <w:sz w:val="28"/>
          <w:szCs w:val="28"/>
        </w:rPr>
      </w:pPr>
      <w:bookmarkStart w:id="6" w:name="_Toc22427"/>
      <w:bookmarkStart w:id="7" w:name="_Toc98945849"/>
      <w:bookmarkStart w:id="8" w:name="_Toc98945516"/>
      <w:r>
        <w:rPr>
          <w:rFonts w:hint="eastAsia" w:ascii="宋体" w:hAnsi="宋体" w:cs="宋体"/>
          <w:b/>
          <w:bCs/>
          <w:sz w:val="28"/>
          <w:szCs w:val="28"/>
          <w:lang w:val="en-US" w:eastAsia="zh-CN"/>
        </w:rPr>
        <w:t>病人监护仪（无线wifi）设备</w:t>
      </w:r>
      <w:r>
        <w:rPr>
          <w:rFonts w:hint="eastAsia" w:ascii="宋体" w:hAnsi="宋体" w:cs="宋体"/>
          <w:b/>
          <w:bCs/>
          <w:sz w:val="28"/>
          <w:szCs w:val="28"/>
        </w:rPr>
        <w:t>要求响应情况表</w:t>
      </w:r>
      <w:bookmarkEnd w:id="6"/>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88"/>
        <w:gridCol w:w="1080"/>
        <w:gridCol w:w="2599"/>
        <w:gridCol w:w="24"/>
        <w:gridCol w:w="2260"/>
        <w:gridCol w:w="2284"/>
      </w:tblGrid>
      <w:tr w14:paraId="2F6F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14:paraId="7EDEE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4513" w:type="pct"/>
            <w:gridSpan w:val="5"/>
            <w:tcBorders>
              <w:top w:val="single" w:color="auto" w:sz="4" w:space="0"/>
              <w:left w:val="single" w:color="auto" w:sz="4" w:space="0"/>
              <w:bottom w:val="single" w:color="auto" w:sz="4" w:space="0"/>
              <w:right w:val="single" w:color="auto" w:sz="4" w:space="0"/>
            </w:tcBorders>
            <w:noWrap w:val="0"/>
            <w:vAlign w:val="center"/>
          </w:tcPr>
          <w:p w14:paraId="16726E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设备名称：病人监护仪（无线wifi）</w:t>
            </w:r>
          </w:p>
        </w:tc>
      </w:tr>
      <w:tr w14:paraId="15E3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14:paraId="260380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2026" w:type="pct"/>
            <w:gridSpan w:val="3"/>
            <w:tcBorders>
              <w:top w:val="single" w:color="auto" w:sz="4" w:space="0"/>
              <w:left w:val="single" w:color="auto" w:sz="4" w:space="0"/>
              <w:bottom w:val="single" w:color="auto" w:sz="4" w:space="0"/>
              <w:right w:val="single" w:color="auto" w:sz="4" w:space="0"/>
            </w:tcBorders>
            <w:noWrap w:val="0"/>
            <w:vAlign w:val="center"/>
          </w:tcPr>
          <w:p w14:paraId="19A2CC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2CFB89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018D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14:paraId="678966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p>
        </w:tc>
        <w:tc>
          <w:tcPr>
            <w:tcW w:w="2026" w:type="pct"/>
            <w:gridSpan w:val="3"/>
            <w:tcBorders>
              <w:top w:val="single" w:color="auto" w:sz="4" w:space="0"/>
              <w:left w:val="single" w:color="auto" w:sz="4" w:space="0"/>
              <w:bottom w:val="single" w:color="auto" w:sz="4" w:space="0"/>
              <w:right w:val="single" w:color="auto" w:sz="4" w:space="0"/>
            </w:tcBorders>
            <w:noWrap w:val="0"/>
            <w:vAlign w:val="center"/>
          </w:tcPr>
          <w:p w14:paraId="439AEC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1"/>
                <w:szCs w:val="21"/>
              </w:rPr>
            </w:pPr>
            <w:r>
              <w:rPr>
                <w:rFonts w:hint="eastAsia" w:ascii="宋体" w:hAnsi="宋体" w:eastAsia="宋体" w:cs="宋体"/>
                <w:b w:val="0"/>
                <w:bCs w:val="0"/>
                <w:color w:val="auto"/>
                <w:kern w:val="2"/>
                <w:sz w:val="21"/>
                <w:szCs w:val="21"/>
                <w:lang w:val="en-US" w:eastAsia="zh-CN" w:bidi="ar-SA"/>
              </w:rPr>
              <w:t>中心监护系统</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30DE30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21"/>
                <w:szCs w:val="21"/>
                <w:lang w:val="en-US" w:eastAsia="zh-CN"/>
              </w:rPr>
            </w:pPr>
          </w:p>
        </w:tc>
      </w:tr>
      <w:tr w14:paraId="74A8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2C03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668A35B7">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color w:val="auto"/>
                <w:sz w:val="21"/>
                <w:szCs w:val="21"/>
              </w:rPr>
              <w:t>中央站至少支持64床病人集中管理，可以控制监护仪接收/解除/转移病人，控制监护仪启动/停止NIBP测量</w:t>
            </w:r>
          </w:p>
        </w:tc>
        <w:tc>
          <w:tcPr>
            <w:tcW w:w="2487" w:type="pct"/>
            <w:gridSpan w:val="2"/>
            <w:tcBorders>
              <w:top w:val="single" w:color="auto" w:sz="4" w:space="0"/>
              <w:left w:val="single" w:color="auto" w:sz="4" w:space="0"/>
              <w:right w:val="single" w:color="auto" w:sz="4" w:space="0"/>
            </w:tcBorders>
            <w:shd w:val="clear" w:color="auto" w:fill="auto"/>
            <w:noWrap w:val="0"/>
            <w:vAlign w:val="top"/>
          </w:tcPr>
          <w:p w14:paraId="08B15B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E91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A5C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1.2</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51C0A592">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中央站可支持其所管辖的所有病床一键进入夜间模式和隐私模式</w:t>
            </w:r>
          </w:p>
        </w:tc>
        <w:tc>
          <w:tcPr>
            <w:tcW w:w="2487" w:type="pct"/>
            <w:gridSpan w:val="2"/>
            <w:tcBorders>
              <w:left w:val="single" w:color="auto" w:sz="4" w:space="0"/>
              <w:right w:val="single" w:color="auto" w:sz="4" w:space="0"/>
            </w:tcBorders>
            <w:shd w:val="clear" w:color="auto" w:fill="auto"/>
            <w:noWrap w:val="0"/>
            <w:vAlign w:val="top"/>
          </w:tcPr>
          <w:p w14:paraId="13198F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1DE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7DFD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1.3</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3EAE2D4D">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支持控制监护仪启动/停止NIBP测量，可以控制监护仪报警暂停/复位，调整报警开关/级别/上下限</w:t>
            </w:r>
          </w:p>
        </w:tc>
        <w:tc>
          <w:tcPr>
            <w:tcW w:w="2487" w:type="pct"/>
            <w:gridSpan w:val="2"/>
            <w:tcBorders>
              <w:left w:val="single" w:color="auto" w:sz="4" w:space="0"/>
              <w:right w:val="single" w:color="auto" w:sz="4" w:space="0"/>
            </w:tcBorders>
            <w:shd w:val="clear" w:color="auto" w:fill="auto"/>
            <w:noWrap w:val="0"/>
            <w:vAlign w:val="top"/>
          </w:tcPr>
          <w:p w14:paraId="30BE06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085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B149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1.4</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6B8B40C4">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显示器尺寸应不小于21英寸，单个显示屏可显示不少于36个病人的数据</w:t>
            </w:r>
          </w:p>
        </w:tc>
        <w:tc>
          <w:tcPr>
            <w:tcW w:w="2487" w:type="pct"/>
            <w:gridSpan w:val="2"/>
            <w:tcBorders>
              <w:left w:val="single" w:color="auto" w:sz="4" w:space="0"/>
              <w:right w:val="single" w:color="auto" w:sz="4" w:space="0"/>
            </w:tcBorders>
            <w:shd w:val="clear" w:color="auto" w:fill="auto"/>
            <w:noWrap w:val="0"/>
            <w:vAlign w:val="top"/>
          </w:tcPr>
          <w:p w14:paraId="36360A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6AD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819F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1.5</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763462C0">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color w:val="auto"/>
                <w:sz w:val="21"/>
                <w:szCs w:val="21"/>
              </w:rPr>
              <w:t>重点观察床可显示至少可以提供12道波形，16个参数区</w:t>
            </w:r>
          </w:p>
        </w:tc>
        <w:tc>
          <w:tcPr>
            <w:tcW w:w="2487" w:type="pct"/>
            <w:gridSpan w:val="2"/>
            <w:tcBorders>
              <w:left w:val="single" w:color="auto" w:sz="4" w:space="0"/>
              <w:right w:val="single" w:color="auto" w:sz="4" w:space="0"/>
            </w:tcBorders>
            <w:shd w:val="clear" w:color="auto" w:fill="auto"/>
            <w:noWrap w:val="0"/>
            <w:vAlign w:val="top"/>
          </w:tcPr>
          <w:p w14:paraId="51CB51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421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BD15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1.6</w:t>
            </w:r>
          </w:p>
        </w:tc>
        <w:tc>
          <w:tcPr>
            <w:tcW w:w="2026" w:type="pct"/>
            <w:gridSpan w:val="3"/>
            <w:tcBorders>
              <w:top w:val="single" w:color="auto" w:sz="4" w:space="0"/>
              <w:left w:val="single" w:color="auto" w:sz="4" w:space="0"/>
              <w:right w:val="single" w:color="auto" w:sz="4" w:space="0"/>
            </w:tcBorders>
            <w:shd w:val="clear" w:color="auto" w:fill="auto"/>
            <w:noWrap w:val="0"/>
            <w:vAlign w:val="center"/>
          </w:tcPr>
          <w:p w14:paraId="554CB7D8">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color w:val="auto"/>
                <w:sz w:val="21"/>
                <w:szCs w:val="21"/>
              </w:rPr>
              <w:t>支持EWS看板功能</w:t>
            </w:r>
          </w:p>
        </w:tc>
        <w:tc>
          <w:tcPr>
            <w:tcW w:w="2487" w:type="pct"/>
            <w:gridSpan w:val="2"/>
            <w:tcBorders>
              <w:left w:val="single" w:color="auto" w:sz="4" w:space="0"/>
              <w:right w:val="single" w:color="auto" w:sz="4" w:space="0"/>
            </w:tcBorders>
            <w:shd w:val="clear" w:color="auto" w:fill="auto"/>
            <w:noWrap w:val="0"/>
            <w:vAlign w:val="top"/>
          </w:tcPr>
          <w:p w14:paraId="4AA7BB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080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A781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1.7</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275665A3">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color w:val="auto"/>
                <w:sz w:val="21"/>
                <w:szCs w:val="21"/>
              </w:rPr>
              <w:t>支持集中显示所有连接的监护设备的使用率情况，支持统计和输出设备在各科室内的使用率情况，并将设备的基本信息（如序列号，工作状态等）并以表格的形式进行导出</w:t>
            </w:r>
          </w:p>
        </w:tc>
        <w:tc>
          <w:tcPr>
            <w:tcW w:w="2487" w:type="pct"/>
            <w:gridSpan w:val="2"/>
            <w:tcBorders>
              <w:left w:val="single" w:color="auto" w:sz="4" w:space="0"/>
              <w:right w:val="single" w:color="auto" w:sz="4" w:space="0"/>
            </w:tcBorders>
            <w:shd w:val="clear" w:color="auto" w:fill="auto"/>
            <w:noWrap w:val="0"/>
            <w:vAlign w:val="top"/>
          </w:tcPr>
          <w:p w14:paraId="13D205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3D3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4B35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1.8</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031B089F">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color w:val="auto"/>
                <w:sz w:val="21"/>
                <w:szCs w:val="21"/>
              </w:rPr>
              <w:t>支持显示麻醉机的自检信息、麻药用量以及手术台数信息，并给出效率分析以及优化建议等信息</w:t>
            </w:r>
          </w:p>
        </w:tc>
        <w:tc>
          <w:tcPr>
            <w:tcW w:w="2487" w:type="pct"/>
            <w:gridSpan w:val="2"/>
            <w:tcBorders>
              <w:left w:val="single" w:color="auto" w:sz="4" w:space="0"/>
              <w:right w:val="single" w:color="auto" w:sz="4" w:space="0"/>
            </w:tcBorders>
            <w:shd w:val="clear" w:color="auto" w:fill="auto"/>
            <w:noWrap w:val="0"/>
            <w:vAlign w:val="top"/>
          </w:tcPr>
          <w:p w14:paraId="4F2163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4A7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57B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1.9</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1AE1DC0A">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color w:val="auto"/>
                <w:sz w:val="21"/>
                <w:szCs w:val="21"/>
              </w:rPr>
              <w:t>支持远程浏览软件支持查看病人的实时数据，可查看的参数及波形种类要求与中央站保持一致</w:t>
            </w:r>
          </w:p>
        </w:tc>
        <w:tc>
          <w:tcPr>
            <w:tcW w:w="2487" w:type="pct"/>
            <w:gridSpan w:val="2"/>
            <w:tcBorders>
              <w:left w:val="single" w:color="auto" w:sz="4" w:space="0"/>
              <w:right w:val="single" w:color="auto" w:sz="4" w:space="0"/>
            </w:tcBorders>
            <w:shd w:val="clear" w:color="auto" w:fill="auto"/>
            <w:noWrap w:val="0"/>
            <w:vAlign w:val="top"/>
          </w:tcPr>
          <w:p w14:paraId="77F4B4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725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9F0B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1.10</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07F9F8CF">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color w:val="auto"/>
                <w:sz w:val="21"/>
                <w:szCs w:val="21"/>
              </w:rPr>
              <w:t>具备远程手机/Pad浏览APP，可安装在手机或Pad上，支持院内及院外浏览病人数据，支持事件提醒功能</w:t>
            </w:r>
          </w:p>
        </w:tc>
        <w:tc>
          <w:tcPr>
            <w:tcW w:w="2487" w:type="pct"/>
            <w:gridSpan w:val="2"/>
            <w:tcBorders>
              <w:left w:val="single" w:color="auto" w:sz="4" w:space="0"/>
              <w:right w:val="single" w:color="auto" w:sz="4" w:space="0"/>
            </w:tcBorders>
            <w:shd w:val="clear" w:color="auto" w:fill="auto"/>
            <w:noWrap w:val="0"/>
            <w:vAlign w:val="top"/>
          </w:tcPr>
          <w:p w14:paraId="71FF3A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C92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F903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1.11</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652FB070">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color w:val="auto"/>
                <w:sz w:val="21"/>
                <w:szCs w:val="21"/>
              </w:rPr>
              <w:t>支持移动终端报警管理软件，支持在Android平台运行，支持对来自中心监护系统的报警进行接收，转发和查看</w:t>
            </w:r>
          </w:p>
        </w:tc>
        <w:tc>
          <w:tcPr>
            <w:tcW w:w="2487" w:type="pct"/>
            <w:gridSpan w:val="2"/>
            <w:tcBorders>
              <w:left w:val="single" w:color="auto" w:sz="4" w:space="0"/>
              <w:right w:val="single" w:color="auto" w:sz="4" w:space="0"/>
            </w:tcBorders>
            <w:shd w:val="clear" w:color="auto" w:fill="auto"/>
            <w:noWrap w:val="0"/>
            <w:vAlign w:val="top"/>
          </w:tcPr>
          <w:p w14:paraId="3BA7A2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26C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910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1.12</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61017EF9">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0"/>
                <w:sz w:val="21"/>
                <w:szCs w:val="21"/>
                <w:lang w:val="en-US" w:eastAsia="zh-CN" w:bidi="ar-SA"/>
              </w:rPr>
            </w:pPr>
            <w:r>
              <w:rPr>
                <w:rFonts w:hint="eastAsia" w:ascii="宋体" w:hAnsi="宋体" w:eastAsia="宋体" w:cs="宋体"/>
                <w:color w:val="auto"/>
                <w:sz w:val="21"/>
                <w:szCs w:val="21"/>
              </w:rPr>
              <w:t>支持Windows Server 2008、Windows Server 2012、Windows Server 2016、Windows Server 2019操作系统</w:t>
            </w:r>
          </w:p>
        </w:tc>
        <w:tc>
          <w:tcPr>
            <w:tcW w:w="2487" w:type="pct"/>
            <w:gridSpan w:val="2"/>
            <w:tcBorders>
              <w:left w:val="single" w:color="auto" w:sz="4" w:space="0"/>
              <w:right w:val="single" w:color="auto" w:sz="4" w:space="0"/>
            </w:tcBorders>
            <w:shd w:val="clear" w:color="auto" w:fill="auto"/>
            <w:noWrap w:val="0"/>
            <w:vAlign w:val="top"/>
          </w:tcPr>
          <w:p w14:paraId="57BB5F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2B6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14C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1.13</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181A8CF6">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0"/>
                <w:sz w:val="21"/>
                <w:szCs w:val="21"/>
                <w:lang w:val="en-US" w:eastAsia="zh-CN" w:bidi="ar-SA"/>
              </w:rPr>
            </w:pPr>
            <w:r>
              <w:rPr>
                <w:rFonts w:hint="eastAsia" w:ascii="宋体" w:hAnsi="宋体" w:eastAsia="宋体" w:cs="宋体"/>
                <w:color w:val="auto"/>
                <w:sz w:val="21"/>
                <w:szCs w:val="21"/>
              </w:rPr>
              <w:t>支持不同中央站之间可相互查看对方的病人数据，支持不同中央站之间转移病人数据</w:t>
            </w:r>
          </w:p>
        </w:tc>
        <w:tc>
          <w:tcPr>
            <w:tcW w:w="2487" w:type="pct"/>
            <w:gridSpan w:val="2"/>
            <w:tcBorders>
              <w:left w:val="single" w:color="auto" w:sz="4" w:space="0"/>
              <w:right w:val="single" w:color="auto" w:sz="4" w:space="0"/>
            </w:tcBorders>
            <w:shd w:val="clear" w:color="auto" w:fill="auto"/>
            <w:noWrap w:val="0"/>
            <w:vAlign w:val="top"/>
          </w:tcPr>
          <w:p w14:paraId="74D2FF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120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2F91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1.14</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549C9F52">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color w:val="auto"/>
                <w:sz w:val="21"/>
                <w:szCs w:val="21"/>
              </w:rPr>
              <w:t>支持通过中央站集中配置和网络中的监护仪</w:t>
            </w:r>
          </w:p>
        </w:tc>
        <w:tc>
          <w:tcPr>
            <w:tcW w:w="2487" w:type="pct"/>
            <w:gridSpan w:val="2"/>
            <w:tcBorders>
              <w:left w:val="single" w:color="auto" w:sz="4" w:space="0"/>
              <w:right w:val="single" w:color="auto" w:sz="4" w:space="0"/>
            </w:tcBorders>
            <w:shd w:val="clear" w:color="auto" w:fill="auto"/>
            <w:noWrap w:val="0"/>
            <w:vAlign w:val="top"/>
          </w:tcPr>
          <w:p w14:paraId="042C4A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AF7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86F8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1.15</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48366756">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color w:val="auto"/>
                <w:sz w:val="21"/>
                <w:szCs w:val="21"/>
              </w:rPr>
              <w:t>具备报警复位功能，在报警触发后能够通过报警复位消除报警声音</w:t>
            </w:r>
          </w:p>
        </w:tc>
        <w:tc>
          <w:tcPr>
            <w:tcW w:w="2487" w:type="pct"/>
            <w:gridSpan w:val="2"/>
            <w:tcBorders>
              <w:left w:val="single" w:color="auto" w:sz="4" w:space="0"/>
              <w:right w:val="single" w:color="auto" w:sz="4" w:space="0"/>
            </w:tcBorders>
            <w:shd w:val="clear" w:color="auto" w:fill="auto"/>
            <w:noWrap w:val="0"/>
            <w:vAlign w:val="top"/>
          </w:tcPr>
          <w:p w14:paraId="1F836F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926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AF9A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1.16</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0D138ABF">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具备报警集中设置功能，可在同一菜单中对病人的所有监测参数的报警开关及报警限进行设置</w:t>
            </w:r>
          </w:p>
        </w:tc>
        <w:tc>
          <w:tcPr>
            <w:tcW w:w="2487" w:type="pct"/>
            <w:gridSpan w:val="2"/>
            <w:tcBorders>
              <w:left w:val="single" w:color="auto" w:sz="4" w:space="0"/>
              <w:right w:val="single" w:color="auto" w:sz="4" w:space="0"/>
            </w:tcBorders>
            <w:shd w:val="clear" w:color="auto" w:fill="auto"/>
            <w:noWrap w:val="0"/>
            <w:vAlign w:val="top"/>
          </w:tcPr>
          <w:p w14:paraId="3933A0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C26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628C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1.17</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306BF295">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具备报警声音自动加大功能。当某报警持续触发一段时间，用户未对报警进行确认情况下，能够自动提高报警音量</w:t>
            </w:r>
          </w:p>
        </w:tc>
        <w:tc>
          <w:tcPr>
            <w:tcW w:w="2487" w:type="pct"/>
            <w:gridSpan w:val="2"/>
            <w:tcBorders>
              <w:left w:val="single" w:color="auto" w:sz="4" w:space="0"/>
              <w:right w:val="single" w:color="auto" w:sz="4" w:space="0"/>
            </w:tcBorders>
            <w:shd w:val="clear" w:color="auto" w:fill="auto"/>
            <w:noWrap w:val="0"/>
            <w:vAlign w:val="top"/>
          </w:tcPr>
          <w:p w14:paraId="183FB4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FF4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20A2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1.18</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45B83609">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具备报警统计功能，可对科室内报警情况进行分析，辅助调整报警限</w:t>
            </w:r>
          </w:p>
        </w:tc>
        <w:tc>
          <w:tcPr>
            <w:tcW w:w="2487" w:type="pct"/>
            <w:gridSpan w:val="2"/>
            <w:tcBorders>
              <w:left w:val="single" w:color="auto" w:sz="4" w:space="0"/>
              <w:right w:val="single" w:color="auto" w:sz="4" w:space="0"/>
            </w:tcBorders>
            <w:shd w:val="clear" w:color="auto" w:fill="auto"/>
            <w:noWrap w:val="0"/>
            <w:vAlign w:val="top"/>
          </w:tcPr>
          <w:p w14:paraId="2442F5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92E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76AC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1.19</w:t>
            </w:r>
          </w:p>
        </w:tc>
        <w:tc>
          <w:tcPr>
            <w:tcW w:w="2026" w:type="pct"/>
            <w:gridSpan w:val="3"/>
            <w:tcBorders>
              <w:top w:val="single" w:color="auto" w:sz="4" w:space="0"/>
              <w:left w:val="single" w:color="auto" w:sz="4" w:space="0"/>
              <w:right w:val="single" w:color="auto" w:sz="4" w:space="0"/>
            </w:tcBorders>
            <w:shd w:val="clear" w:color="auto" w:fill="auto"/>
            <w:noWrap w:val="0"/>
            <w:vAlign w:val="top"/>
          </w:tcPr>
          <w:p w14:paraId="40A04416">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支持接收除颤（MED）产品的自检报告并提供异常报警</w:t>
            </w:r>
          </w:p>
        </w:tc>
        <w:tc>
          <w:tcPr>
            <w:tcW w:w="2487" w:type="pct"/>
            <w:gridSpan w:val="2"/>
            <w:tcBorders>
              <w:left w:val="single" w:color="auto" w:sz="4" w:space="0"/>
              <w:right w:val="single" w:color="auto" w:sz="4" w:space="0"/>
            </w:tcBorders>
            <w:shd w:val="clear" w:color="auto" w:fill="auto"/>
            <w:noWrap w:val="0"/>
            <w:vAlign w:val="top"/>
          </w:tcPr>
          <w:p w14:paraId="1D1B5F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9A4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14:paraId="31D46C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val="en-US" w:eastAsia="zh-CN"/>
              </w:rPr>
              <w:t>1.20</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7435EF4B">
            <w:pPr>
              <w:keepNext w:val="0"/>
              <w:keepLines w:val="0"/>
              <w:pageBreakBefore w:val="0"/>
              <w:widowControl w:val="0"/>
              <w:kinsoku/>
              <w:wordWrap/>
              <w:overflowPunct/>
              <w:topLinePunct w:val="0"/>
              <w:autoSpaceDE/>
              <w:autoSpaceDN/>
              <w:bidi w:val="0"/>
              <w:adjustRightInd/>
              <w:snapToGrid/>
              <w:spacing w:line="240" w:lineRule="auto"/>
              <w:jc w:val="left"/>
              <w:rPr>
                <w:rFonts w:hint="default"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具备至少240小时趋势数据存储，具备至少240小时全息波形数据存储，具备至少240小时ST片段数据存储，支持至少3000条事件存储，可以存储报警事件发生时刻的参数和报警前后16秒波形</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1F0AC3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 xml:space="preserve"> </w:t>
            </w:r>
          </w:p>
        </w:tc>
      </w:tr>
      <w:tr w14:paraId="214E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14:paraId="1FDBB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1.21</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7C7BA3D1">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具备在同一个页面任意选择两种不同类型的回顾（如：同时显示事件回顾和趋势图回顾），并根据时间关联进行比较</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0CF9CA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46C0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F7E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1.22</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4DD80D22">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具备PDF电子报告功能，可自动将报告输出至网络中的报告服务器上，并同时向EMR发送通知消息</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777942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412E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9CCD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1.23</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709FA3B7">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具备报警记录/打印功能，能够自动在报警触发时进行与报警相关的波形和测量值的记录/打印</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1D7EB2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30FE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F19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1.24</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610BD37">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提供病人生命体征参数的变化趋势、报警事件统计信息，并支持报告打印</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40F2C8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00D0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AAF2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8E6B0B4">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color w:val="auto"/>
                <w:sz w:val="21"/>
                <w:szCs w:val="21"/>
              </w:rPr>
            </w:pPr>
            <w:r>
              <w:rPr>
                <w:rFonts w:hint="eastAsia" w:ascii="宋体" w:hAnsi="宋体" w:cs="宋体"/>
                <w:color w:val="auto"/>
                <w:kern w:val="2"/>
                <w:sz w:val="21"/>
                <w:szCs w:val="21"/>
                <w:lang w:val="en-US" w:eastAsia="zh-CN" w:bidi="ar-SA"/>
              </w:rPr>
              <w:t>病人监护仪</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15932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72FF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3201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2.1</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2178BE41">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模块化监护仪，主机集成内置≥2槽位插件槽，可选配升级IBP，CO2和AG任意参数模块的即插即用快速扩展临床应用</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684165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6BF6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5126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2.2</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11AFB141">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监护仪主机（非辅助插件箱）每个槽位均具备插件模块红外通讯接口以及金属硬件通讯接口（非供电接口），保证模块通讯速率及稳定性，提供监护仪主机插槽图片证明</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4A9F4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6801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9BC2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2.3</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0952E98F">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≥10.1英寸彩色液晶屏及电容触摸屏，分辨率高达≥1280*800像素，≥8通道波形显示</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640918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0D6D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1CF0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2.4</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71927C81">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显示屏采用宽视角技术，支持170度可视范围，提供彩页证明材料</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2F9AC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3F13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6054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2.5</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DE9ED1D">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主机可选配具备后报警灯或360°报警灯，提供说明书证明材料</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21FF0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758A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9C4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2.6</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2CCB5713">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内置锂电池，插槽式设计，无需螺丝刀工具支持快速拆卸和安装。锂电池支持监护仪工作时间≥4小时；可选配高容量电池工作时间≥6小时</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241DB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348A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A47E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2.7</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EC17738">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安全规格：ECG, TEMP, IBP, SpO2 , NIBP监测参数抗电击程度为防除颤CF型</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796D2C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68FD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24BC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2.8</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6FB1B02">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监护仪设计使用年限≥10年</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5A614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21CF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0B27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2.9</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28E139D6">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USB接口支持连接鼠标、键盘、条码扫描枪和遥控器等设备，提供说明书证明材料</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66A139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59B7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1680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2.10</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5A076503">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监护仪清洁消毒维护支持的消毒剂≥40种，在厂家手册中清晰列举消毒剂的种类。</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050053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6CFA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9B51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2.11</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408213F4">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配置3/5导心电，呼吸，无创血压，血氧饱和度，脉搏和双通道体温参数监测，以上参数适用于成人、小儿、新生儿患者</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28071C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1E93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65C9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2.12</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47DD9CDC">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心电监护支持心率，ST段测量，心律失常分析，QT/QTc连续实时测量和对应报警功能</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17A518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6859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E8B8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2.13</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F37EBE2">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心电算法通过AHA/MIT-BIH数据库验证</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76936A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3091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CA63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2.14</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31CE6D02">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提供窗口支持心脏下壁，侧壁和前壁对应多个ST片段的同屏实时显示，提供参考片段和实时片段的对比查看</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4D1F2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64F7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75DD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2.15</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0B672BD5">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支持室上性心动过速和SVCs/min等室上性心律失常分析，提供产品说明书证明材料</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62E93E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51D5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823A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2.16</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37DFBF5">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QT和QTc实时监测参数测量范围：200～800 ms</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6F38AD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0782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45D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2.17</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42F50D72">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心电支持≥3个分析导联实时动态同步分析，并非多个导联波形同屏显示及12导联静息分析，需提供产品界面、说明书证明支持实时分析通道数量，或相关技术专利证明材料</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41A8EA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475D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505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2.18</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B12B9A4">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提供呼吸测量，适用于成人、小儿。呼吸测量范围：1-200 rpm</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0DA70C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2CE8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41B2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2.19</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ABDF8BD">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支持指套式血氧探头，IPX7防水等级，支持液体浸泡消毒和清洁。</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65AA29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3DD0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80BB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2.20</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10BFD630">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配置无创血压测量，适用于成人，小儿和新生儿。无创血压成人测量范围：收缩压25~290mmH</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7CEA1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0018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1C0A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2.21</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6E0E6A88">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提供手动，自动，连续、序列和整点5种测量模式，并提供24小时动态血压统计结果</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58D34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202C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E5E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2.22</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585C9AC6">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提供双通道体温和温差参数的监测, 并可根据需要更改体温通道标名，提供说明书证明材料</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4071B7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5E25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8B04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2.23</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1CA25AC7">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提供目标监测界面，能够显示ECG,SpO2,IBP,CO2等多种参数测量值和波形；目标监测界面至少包括目标参数区、参数列表区、目标参数统计区、目标参数趋势区等，目标参数统计区与目标参数趋势区相互联动</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12FA2D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1AB9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5461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2.24</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21DC5ADF">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支持所有监测参数报警限一键自动设置功能，满足医护团队快速管理患者报警需求，产品用户手册提供报警限自动设置规则</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100D5D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78A7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700F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2.25</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EE700E2">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具有图形化技术报警指示功能，帮助医护团队快速识别报警来源</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4EB42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266C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D810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2.26</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09374C02">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支持≥1000条事件回顾。每条报警事件至少能够存储32秒相关波形，以及报警触发时所有测量参数值</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0E121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4F1F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83B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2.27</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7B96BCF1">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支持≥1000组NIBP测量结果的存储与回顾。可选配升级为高容量存储卡，支持3000组NIBP测量</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112223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04A0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7CB1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2.28</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44CC668">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支持≥120小时（分辨率1分钟）ST模板存储与回顾</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72713C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57DE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CB57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2.29</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2936DC4F">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具有报警升级功能，当参数报警经过一定的时间未被处理或伴发了其他报警，就会升级到更高一个级别，提供产品使用说明书截图等证明资料</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085211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1D95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814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2.30</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4CD0B210">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具有特殊报警音，当监护仪在病人发生致命性参数报警时，发出特殊的报警音进行提示病人处于危急状态，提供产品手册截图等证明资料</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25E481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5472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55D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2.31</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1DA03F66">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具备参数组合报警功能（并非早期预警评分EWS），可对患者同时多个参数变化给出统一报警提示，更好地反映病人状态，提供≥10个预设组合报警，并允许自定义≥10个组合报警</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1E786E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3A8E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F23D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2.32</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C191AA5">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支持RJ45接口进行有线网络通信，和除颤监护仪一起联网通信到中心监护系统</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0D54B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64C8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5ABB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2.33</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1156E18">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配置临床评分系统，包括MEWS（改良早期预警评分）、NEWS（英国早期预警评分系统）、NEWS2（英国早期预警评分系统2），可支持定时自动EWS评分功能，支持动态刷新EWS和EWS报警</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3AF18C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21F0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FDC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2.34</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52850B1">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支持格拉斯哥昏迷评分（GCS）功能</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3A116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474D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3DF0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2.35</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0255C041">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0"/>
                <w:szCs w:val="20"/>
                <w:highlight w:val="yellow"/>
                <w:lang w:val="en-US" w:eastAsia="zh-CN" w:bidi="ar-SA"/>
              </w:rPr>
            </w:pPr>
            <w:r>
              <w:rPr>
                <w:rFonts w:hint="eastAsia" w:ascii="宋体" w:hAnsi="宋体" w:eastAsia="宋体" w:cs="宋体"/>
                <w:color w:val="auto"/>
                <w:sz w:val="21"/>
                <w:szCs w:val="21"/>
              </w:rPr>
              <w:t>动态趋势界面可支持统计1-24小时心律失常报警、参数超限报警信息，并对超限报警区间的波形进行高亮显示，帮助医护人员快速识别异常趋势信息</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7139BF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6081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437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2.36</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413D94A">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支持带ABD事件的呼吸氧合界面</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61439E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7928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2CF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2.37</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2B948A3">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标配2.4G/5G无线WiFi，方便无线联网</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5A5F5E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27CC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05B3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2.38</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676E327">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一体化便携监护仪，整机无风扇设计，配置提手,方便移动</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2C1A7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1F54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9EC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2.39</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2515187A">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≥10.1英寸彩色液晶触摸屏，分辨率≥1280*800，≥8通道波形显示，提供说明书或检验报告证明</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001C0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749F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A6E1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2.40</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44832CF">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屏幕标配最新电容屏非电阻屏，提供说明书或检验报告证明</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0E94CD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635B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17A3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2.41</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8D3AC63">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显示屏采用宽视角技术，支持170度可视范围</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70D30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12AC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B4A8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2.42</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5D2B6D91">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内置锂电池，插槽式设计，无需螺丝刀工具支持快速拆卸和安装，锂电池支持监护仪工作时间≥4小时</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6F4238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4919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AE01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2.43</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4A0B5CD">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安全规格：ECG, TEMP, SpO2 , NIBP监测参数抗电击程度为防除颤CF型</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719E9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59CD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C9D6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2.44</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C156939">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监护仪设计使用年限≥10年</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284BB5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47AF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8AA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2.45</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9769CE3">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主机防水等级≥IPX1，整机抗跌落设计通过0.75米6面跌落测试</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587A4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1116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640A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2.46</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43A376E7">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监护仪清洁消毒维护支持的消毒剂≥40种，在使用说明书中清晰列举消毒剂的种类</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253B55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2398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D530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2.47</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57BD0EFC">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配置3/5导心电，呼吸，无创血压，血氧饱和度，脉搏和双通道体温参数监测，以上参数适用于成人、小儿、新生儿患者</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3E9945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343B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1116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2.48</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3E91A484">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心电监护支持心率，ST段测量，心律失常分析，QT/QTc连续实时测量和对应报警功能，支持成人、小儿、新生儿患者</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6531B9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0502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24BB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2.49</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C3F45B6">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心电波形扫描速度支持6.25mm/s、12.5 mm/s、25 mm/s和50 mm/s</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172AE5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1C78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2EA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2.50</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317F242C">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提供窗口支持心脏下壁，侧壁和前壁对应多个ST片段的同屏实时显示，提供参考片段和实时片段的对比查看</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203C0B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4E41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3E5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2.51</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088B4E5C">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支持室上性心动过速和SVCs/min等室上性心律失常分析，提供产品说明书证明材料</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688E6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16AE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800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2.52</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222EB57">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QT和QTc实时监测参数测量范围：200～800 ms</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0D507E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2BE0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B061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2.53</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1B331174">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心电支持≥3个分析导联实时动态同步分析，并非多个导联波形同屏显示及12导联静息分析，需提供产品界面、说明书证明支持实时分析通道数量，或相关技术专利证明材料</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19431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1605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22C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2.54</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DF8BB3F">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支持指套式血氧探头，IPX7防水等级，支持液体浸泡消毒和清洁</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1515BF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5E86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FC2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2.55</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5542E3AD">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提供手动，自动，连续、序列和整点5种测量模式，提供24小时血压统计结果，提供说明书或检验报告证明</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6C2788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24F9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14B7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2.56</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BA6FF84">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提供呼吸测量，适用于成人、小儿和新生儿。呼吸测量范围：1-200 rpm</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366AEC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5099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E9D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2.57</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21D4CB2B">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配置无创血压测量，适用于成人，小儿和新生儿。无创血压成人测量范围：收缩压25~290mmH</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70DB13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2DF3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C0E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2.58</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1796F6C2">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提供双通道体温和温差参数的监测, 并可根据需要更改体温通道标名，提供说明书证明文件</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4E6747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730A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830C9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2.59</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03B920CD">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支持所有监测参数报警限一键自动设置功能，满足医护团队快速管理患者报警需求，产品使用说明书提供报警限自动设置规则，提供说明书或检验报告证明</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2ADFA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2A8C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9FD1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2.60</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E5CB77A">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具有图形化技术报警指示功能，帮助医护团队快速识别报警来源</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711D39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448A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EE13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2.61</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69C807E2">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支持≥1000条事件回顾。每条报警事件至少能够存储32秒相关波形，以及报警触发时所有测量参数值，提供说明书等证明文件</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1F73E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483D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22A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2.62</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0EEEE84">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支持≥120小时（分辨率1分钟）ST模板存储与回顾</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654FC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33F6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123C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2.63</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42E3270F">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具有特殊报警音，当监护仪在病人发生致命性参数报警时，发出特殊的报警音进行提示病人处于危急状态，提供产品使用说明书截图等证明资料</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5E6BFB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11B6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124E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2.64</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029FAEB4">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color w:val="auto"/>
                <w:sz w:val="21"/>
                <w:szCs w:val="21"/>
              </w:rPr>
              <w:t>支持根据病人的参数趋势变化，可自动推送HR/PR、 SpO2、 RR 等参数的报警限建议，提供产品界面或产品使用说明书截图等证明资料</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5F805C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0BAB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FCCF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2.65</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35820010">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auto"/>
                <w:sz w:val="21"/>
                <w:szCs w:val="21"/>
                <w:highlight w:val="none"/>
              </w:rPr>
              <w:t>具备参数组合报警功能（并非早期预警评分EWS），可对患者同时多个参数变化给出统一报警提示，更好地反映病人状态，提供≥10个预设组合报警，并允许自定义≥10个组合报警</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425229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0AF1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F8C8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2.66</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1490FE2C">
            <w:pPr>
              <w:keepNext w:val="0"/>
              <w:keepLines w:val="0"/>
              <w:pageBreakBefore w:val="0"/>
              <w:widowControl w:val="0"/>
              <w:kinsoku/>
              <w:wordWrap/>
              <w:overflowPunct/>
              <w:topLinePunct w:val="0"/>
              <w:autoSpaceDE/>
              <w:autoSpaceDN/>
              <w:bidi w:val="0"/>
              <w:adjustRightInd/>
              <w:snapToGrid/>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提供屏幕截图功能，将屏幕截图通过USB接口导出到U盘，提供手册证明材料</w:t>
            </w:r>
          </w:p>
        </w:tc>
        <w:tc>
          <w:tcPr>
            <w:tcW w:w="2487" w:type="pct"/>
            <w:gridSpan w:val="2"/>
            <w:tcBorders>
              <w:top w:val="single" w:color="auto" w:sz="4" w:space="0"/>
              <w:left w:val="single" w:color="auto" w:sz="4" w:space="0"/>
              <w:bottom w:val="single" w:color="auto" w:sz="4" w:space="0"/>
              <w:right w:val="single" w:color="auto" w:sz="4" w:space="0"/>
            </w:tcBorders>
            <w:noWrap w:val="0"/>
            <w:vAlign w:val="center"/>
          </w:tcPr>
          <w:p w14:paraId="0396F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31A0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2C42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rPr>
              <w:t>二</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DA78F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sz w:val="21"/>
                <w:szCs w:val="21"/>
                <w:highlight w:val="none"/>
                <w:lang w:val="en-US" w:eastAsia="zh-CN"/>
              </w:rPr>
              <w:t>是否需要配套使用</w:t>
            </w:r>
            <w:r>
              <w:rPr>
                <w:rFonts w:hint="eastAsia" w:ascii="宋体" w:hAnsi="宋体" w:cs="宋体"/>
                <w:b/>
                <w:bCs/>
                <w:color w:val="auto"/>
                <w:sz w:val="21"/>
                <w:szCs w:val="21"/>
                <w:highlight w:val="none"/>
                <w:lang w:val="en-US" w:eastAsia="zh-CN"/>
              </w:rPr>
              <w:t xml:space="preserve">耗材 </w:t>
            </w:r>
            <w:r>
              <w:rPr>
                <w:rFonts w:hint="eastAsia" w:ascii="宋体" w:hAnsi="宋体" w:cs="宋体"/>
                <w:b w:val="0"/>
                <w:bCs/>
                <w:color w:val="auto"/>
                <w:sz w:val="21"/>
                <w:szCs w:val="21"/>
                <w:highlight w:val="none"/>
                <w:lang w:val="en-US" w:eastAsia="zh-CN"/>
              </w:rPr>
              <w:t>是□ 否 ☑</w:t>
            </w:r>
          </w:p>
          <w:p w14:paraId="2B85E9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487"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507FAFDD">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p>
        </w:tc>
      </w:tr>
      <w:tr w14:paraId="09F3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E55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71F74A0">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耗材名称及价格</w:t>
            </w:r>
          </w:p>
        </w:tc>
        <w:tc>
          <w:tcPr>
            <w:tcW w:w="2487"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704262CA">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p>
        </w:tc>
      </w:tr>
      <w:tr w14:paraId="6457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FD33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三</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D2E14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rPr>
              <w:t>配置要求</w:t>
            </w:r>
          </w:p>
        </w:tc>
        <w:tc>
          <w:tcPr>
            <w:tcW w:w="2487"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621DB8F5">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p>
        </w:tc>
      </w:tr>
      <w:tr w14:paraId="66D7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4D2F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3.1</w:t>
            </w:r>
          </w:p>
        </w:tc>
        <w:tc>
          <w:tcPr>
            <w:tcW w:w="5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622AAC">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cs="宋体"/>
                <w:sz w:val="21"/>
                <w:szCs w:val="21"/>
                <w:lang w:val="en-US" w:eastAsia="zh-CN"/>
              </w:rPr>
              <w:t>中央监护系统</w:t>
            </w:r>
          </w:p>
        </w:tc>
        <w:tc>
          <w:tcPr>
            <w:tcW w:w="1435"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03D1380">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sz w:val="21"/>
                <w:szCs w:val="21"/>
                <w:lang w:val="en-US" w:eastAsia="zh-CN"/>
              </w:rPr>
              <w:t>1台</w:t>
            </w:r>
          </w:p>
        </w:tc>
        <w:tc>
          <w:tcPr>
            <w:tcW w:w="2487"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1517F835">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p>
        </w:tc>
      </w:tr>
      <w:tr w14:paraId="7810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5F92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3.2</w:t>
            </w:r>
          </w:p>
        </w:tc>
        <w:tc>
          <w:tcPr>
            <w:tcW w:w="5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FE49D4">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cs="宋体"/>
                <w:sz w:val="21"/>
                <w:szCs w:val="21"/>
                <w:lang w:val="en-US" w:eastAsia="zh-CN"/>
              </w:rPr>
              <w:t>病人监护仪（带呼未二氧化碳）</w:t>
            </w:r>
          </w:p>
        </w:tc>
        <w:tc>
          <w:tcPr>
            <w:tcW w:w="1435"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3347D07">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监护仪主机：2台</w:t>
            </w:r>
          </w:p>
          <w:p w14:paraId="65C63180">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心电导联线：2根</w:t>
            </w:r>
          </w:p>
          <w:p w14:paraId="0435D9A1">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心电电极5片装：2盒</w:t>
            </w:r>
          </w:p>
          <w:p w14:paraId="03932CB7">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血氧主电缆：2根</w:t>
            </w:r>
          </w:p>
          <w:p w14:paraId="2FC7CE8F">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成人血氧探头：2个</w:t>
            </w:r>
          </w:p>
          <w:p w14:paraId="75489E67">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成人血压袖套：2个</w:t>
            </w:r>
          </w:p>
          <w:p w14:paraId="39F9C61E">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呼未二氧化碳模块：2个</w:t>
            </w:r>
          </w:p>
          <w:p w14:paraId="4E84653A">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sz w:val="21"/>
                <w:szCs w:val="21"/>
                <w:lang w:val="en-US" w:eastAsia="zh-CN"/>
              </w:rPr>
              <w:t>锂电池：2个</w:t>
            </w:r>
          </w:p>
        </w:tc>
        <w:tc>
          <w:tcPr>
            <w:tcW w:w="2487"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2595CD9F">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p>
        </w:tc>
      </w:tr>
      <w:tr w14:paraId="5812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644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3.3</w:t>
            </w:r>
          </w:p>
        </w:tc>
        <w:tc>
          <w:tcPr>
            <w:tcW w:w="5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F3CBCA">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cs="宋体"/>
                <w:sz w:val="21"/>
                <w:szCs w:val="21"/>
                <w:lang w:val="en-US" w:eastAsia="zh-CN"/>
              </w:rPr>
              <w:t>病人监护仪</w:t>
            </w:r>
          </w:p>
        </w:tc>
        <w:tc>
          <w:tcPr>
            <w:tcW w:w="1435"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3F1369C">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监护仪主机：2台</w:t>
            </w:r>
          </w:p>
          <w:p w14:paraId="66B1E258">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心电导联线：2根</w:t>
            </w:r>
          </w:p>
          <w:p w14:paraId="0B2F1DFD">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心电电极5片装：2盒</w:t>
            </w:r>
          </w:p>
          <w:p w14:paraId="6FCC0460">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血氧主电缆：2根</w:t>
            </w:r>
          </w:p>
          <w:p w14:paraId="17E2053C">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成人血氧探头：2个</w:t>
            </w:r>
          </w:p>
          <w:p w14:paraId="69BCF674">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成人血压袖套：2个</w:t>
            </w:r>
          </w:p>
          <w:p w14:paraId="2FAF8D2D">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sz w:val="21"/>
                <w:szCs w:val="21"/>
                <w:lang w:val="en-US" w:eastAsia="zh-CN"/>
              </w:rPr>
              <w:t>锂电池：2个</w:t>
            </w:r>
          </w:p>
        </w:tc>
        <w:tc>
          <w:tcPr>
            <w:tcW w:w="2487"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217C944B">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p>
        </w:tc>
      </w:tr>
      <w:tr w14:paraId="0537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14:paraId="7C0E0C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四</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398012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kern w:val="2"/>
                <w:sz w:val="21"/>
                <w:szCs w:val="21"/>
                <w:lang w:val="en-US" w:eastAsia="zh-CN" w:bidi="ar-SA"/>
              </w:rPr>
            </w:pPr>
            <w:r>
              <w:rPr>
                <w:rFonts w:hint="eastAsia" w:asciiTheme="minorEastAsia" w:hAnsiTheme="minorEastAsia" w:eastAsiaTheme="minorEastAsia" w:cstheme="minorEastAsia"/>
                <w:b/>
                <w:bCs/>
                <w:sz w:val="21"/>
                <w:szCs w:val="21"/>
                <w:highlight w:val="none"/>
                <w:lang w:val="en-US" w:eastAsia="zh-CN"/>
              </w:rPr>
              <w:t>服务要求</w:t>
            </w:r>
          </w:p>
        </w:tc>
        <w:tc>
          <w:tcPr>
            <w:tcW w:w="2487"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3F100544">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kern w:val="2"/>
                <w:sz w:val="21"/>
                <w:szCs w:val="21"/>
                <w:highlight w:val="yellow"/>
                <w:lang w:val="en-US" w:eastAsia="zh-CN" w:bidi="ar-SA"/>
              </w:rPr>
            </w:pPr>
          </w:p>
        </w:tc>
      </w:tr>
      <w:tr w14:paraId="5C35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14:paraId="14FB57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4.1</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0A50BA1">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交货期</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天</w:t>
            </w:r>
          </w:p>
        </w:tc>
        <w:tc>
          <w:tcPr>
            <w:tcW w:w="2487"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26358E1">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699D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14:paraId="41EC9C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4.2</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2EBFC5B">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整机</w:t>
            </w:r>
            <w:r>
              <w:rPr>
                <w:rFonts w:hint="eastAsia" w:ascii="宋体" w:hAnsi="宋体" w:cs="宋体"/>
                <w:color w:val="auto"/>
                <w:sz w:val="21"/>
                <w:szCs w:val="21"/>
                <w:highlight w:val="none"/>
                <w:lang w:val="en-US" w:eastAsia="zh-CN"/>
              </w:rPr>
              <w:t>原厂</w:t>
            </w:r>
            <w:r>
              <w:rPr>
                <w:rFonts w:hint="eastAsia" w:ascii="宋体" w:hAnsi="宋体" w:eastAsia="宋体" w:cs="宋体"/>
                <w:color w:val="auto"/>
                <w:sz w:val="21"/>
                <w:szCs w:val="21"/>
                <w:highlight w:val="none"/>
              </w:rPr>
              <w:t>保修期限≥</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p>
        </w:tc>
        <w:tc>
          <w:tcPr>
            <w:tcW w:w="2487"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86C0273">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0486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14:paraId="7A9080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4.3</w:t>
            </w:r>
          </w:p>
        </w:tc>
        <w:tc>
          <w:tcPr>
            <w:tcW w:w="202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9BA6627">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cs="宋体"/>
                <w:b w:val="0"/>
                <w:bCs/>
                <w:color w:val="auto"/>
                <w:sz w:val="21"/>
                <w:szCs w:val="21"/>
                <w:highlight w:val="none"/>
                <w:lang w:val="en-US" w:eastAsia="zh-CN"/>
              </w:rPr>
              <w:t>是否考虑进口产品(在广东省进口清单目录内)    是 □      否 ☑</w:t>
            </w:r>
          </w:p>
        </w:tc>
        <w:tc>
          <w:tcPr>
            <w:tcW w:w="2487"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23A4A65">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cs="宋体"/>
                <w:b w:val="0"/>
                <w:bCs/>
                <w:color w:val="auto"/>
                <w:sz w:val="21"/>
                <w:szCs w:val="21"/>
                <w:highlight w:val="none"/>
                <w:lang w:val="en-US" w:eastAsia="zh-CN"/>
              </w:rPr>
            </w:pPr>
          </w:p>
        </w:tc>
      </w:tr>
      <w:tr w14:paraId="54BB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14:paraId="5B911E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4513" w:type="pct"/>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2D573C7A">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b/>
                <w:bCs/>
                <w:kern w:val="2"/>
                <w:sz w:val="21"/>
                <w:szCs w:val="21"/>
                <w:highlight w:val="yellow"/>
                <w:lang w:val="en-US" w:eastAsia="zh-CN" w:bidi="ar-SA"/>
              </w:rPr>
            </w:pPr>
            <w:r>
              <w:rPr>
                <w:rFonts w:hint="eastAsia" w:ascii="宋体" w:hAnsi="宋体" w:eastAsia="宋体" w:cs="宋体"/>
                <w:b/>
                <w:bCs/>
                <w:sz w:val="21"/>
                <w:szCs w:val="21"/>
              </w:rPr>
              <w:t>其他要求（若有）</w:t>
            </w:r>
          </w:p>
        </w:tc>
      </w:tr>
      <w:tr w14:paraId="299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14:paraId="536838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4513" w:type="pct"/>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2D85A471">
            <w:pPr>
              <w:keepNext w:val="0"/>
              <w:keepLines w:val="0"/>
              <w:pageBreakBefore w:val="0"/>
              <w:widowControl w:val="0"/>
              <w:kinsoku/>
              <w:wordWrap/>
              <w:overflowPunct/>
              <w:topLinePunct w:val="0"/>
              <w:autoSpaceDE/>
              <w:autoSpaceDN/>
              <w:bidi w:val="0"/>
              <w:adjustRightInd/>
              <w:snapToGrid/>
              <w:spacing w:line="240" w:lineRule="auto"/>
              <w:jc w:val="both"/>
              <w:rPr>
                <w:rFonts w:hint="default" w:ascii="宋体" w:hAnsi="宋体" w:eastAsia="宋体" w:cs="宋体"/>
                <w:b/>
                <w:bCs/>
                <w:kern w:val="2"/>
                <w:sz w:val="21"/>
                <w:szCs w:val="21"/>
                <w:highlight w:val="yellow"/>
                <w:lang w:val="en-US" w:eastAsia="zh-CN" w:bidi="ar-SA"/>
              </w:rPr>
            </w:pPr>
            <w:r>
              <w:rPr>
                <w:rFonts w:hint="eastAsia" w:ascii="宋体" w:hAnsi="宋体" w:cs="宋体"/>
                <w:b/>
                <w:bCs/>
                <w:kern w:val="2"/>
                <w:sz w:val="21"/>
                <w:szCs w:val="21"/>
                <w:highlight w:val="none"/>
                <w:lang w:val="en-US" w:eastAsia="zh-CN" w:bidi="ar-SA"/>
              </w:rPr>
              <w:t>无</w:t>
            </w:r>
          </w:p>
        </w:tc>
      </w:tr>
      <w:tr w14:paraId="2275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14:paraId="5DF07EF7">
            <w:pPr>
              <w:jc w:val="center"/>
              <w:rPr>
                <w:rFonts w:hint="eastAsia" w:asciiTheme="minorEastAsia" w:hAnsiTheme="minorEastAsia" w:eastAsiaTheme="minorEastAsia" w:cstheme="minorEastAsia"/>
                <w:sz w:val="21"/>
                <w:szCs w:val="21"/>
              </w:rPr>
            </w:pPr>
            <w:r>
              <w:rPr>
                <w:rFonts w:hint="eastAsia" w:ascii="宋体" w:hAnsi="宋体" w:cs="宋体"/>
                <w:b/>
                <w:bCs/>
                <w:szCs w:val="21"/>
                <w:lang w:val="en-US" w:eastAsia="zh-CN"/>
              </w:rPr>
              <w:t>六</w:t>
            </w:r>
          </w:p>
        </w:tc>
        <w:tc>
          <w:tcPr>
            <w:tcW w:w="4513" w:type="pct"/>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4B6EBA15">
            <w:pPr>
              <w:jc w:val="center"/>
              <w:rPr>
                <w:rFonts w:hint="eastAsia" w:ascii="宋体" w:hAnsi="宋体" w:cs="宋体"/>
                <w:b/>
                <w:bCs/>
                <w:kern w:val="2"/>
                <w:sz w:val="21"/>
                <w:szCs w:val="21"/>
                <w:highlight w:val="none"/>
                <w:lang w:val="en-US" w:eastAsia="zh-CN" w:bidi="ar-SA"/>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2864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14:paraId="3AD6A6BD">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rPr>
            </w:pPr>
          </w:p>
        </w:tc>
        <w:tc>
          <w:tcPr>
            <w:tcW w:w="2013"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5205258">
            <w:pPr>
              <w:jc w:val="center"/>
              <w:rPr>
                <w:rFonts w:hint="eastAsia" w:ascii="宋体" w:hAnsi="宋体" w:cs="宋体"/>
                <w:b/>
                <w:bCs/>
                <w:kern w:val="2"/>
                <w:sz w:val="21"/>
                <w:szCs w:val="21"/>
                <w:highlight w:val="none"/>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1250" w:type="pct"/>
            <w:gridSpan w:val="2"/>
            <w:tcBorders>
              <w:top w:val="single" w:color="auto" w:sz="4" w:space="0"/>
              <w:left w:val="single" w:color="auto" w:sz="4" w:space="0"/>
              <w:bottom w:val="single" w:color="auto" w:sz="4" w:space="0"/>
              <w:right w:val="single" w:color="auto" w:sz="4" w:space="0"/>
            </w:tcBorders>
            <w:noWrap w:val="0"/>
            <w:vAlign w:val="center"/>
          </w:tcPr>
          <w:p w14:paraId="2A2CE64C">
            <w:pPr>
              <w:jc w:val="center"/>
              <w:rPr>
                <w:rFonts w:hint="eastAsia" w:ascii="宋体" w:hAnsi="宋体" w:cs="宋体"/>
                <w:b/>
                <w:bCs/>
                <w:kern w:val="2"/>
                <w:sz w:val="21"/>
                <w:szCs w:val="21"/>
                <w:highlight w:val="none"/>
                <w:lang w:val="en-US" w:eastAsia="zh-CN" w:bidi="ar-SA"/>
              </w:rPr>
            </w:pPr>
            <w:r>
              <w:rPr>
                <w:rFonts w:hint="eastAsia" w:ascii="宋体" w:hAnsi="宋体" w:cs="宋体"/>
                <w:b w:val="0"/>
                <w:bCs w:val="0"/>
                <w:szCs w:val="21"/>
                <w:lang w:val="en-US" w:eastAsia="zh-CN"/>
              </w:rPr>
              <w:t>参数对应功能描述</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18EB576A">
            <w:pPr>
              <w:jc w:val="center"/>
              <w:rPr>
                <w:rFonts w:hint="eastAsia" w:ascii="宋体" w:hAnsi="宋体" w:cs="宋体"/>
                <w:b/>
                <w:bCs/>
                <w:kern w:val="2"/>
                <w:sz w:val="21"/>
                <w:szCs w:val="21"/>
                <w:highlight w:val="none"/>
                <w:lang w:val="en-US" w:eastAsia="zh-CN" w:bidi="ar-SA"/>
              </w:rPr>
            </w:pPr>
            <w:r>
              <w:rPr>
                <w:rFonts w:hint="eastAsia" w:ascii="宋体" w:hAnsi="宋体" w:cs="宋体"/>
                <w:b w:val="0"/>
                <w:bCs w:val="0"/>
                <w:szCs w:val="21"/>
                <w:lang w:val="en-US" w:eastAsia="zh-CN"/>
              </w:rPr>
              <w:t>是否满足3家</w:t>
            </w:r>
          </w:p>
        </w:tc>
      </w:tr>
      <w:tr w14:paraId="491F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14:paraId="7DB2E16F">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w:t>
            </w:r>
          </w:p>
        </w:tc>
        <w:tc>
          <w:tcPr>
            <w:tcW w:w="2013"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C8F16FA">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cs="宋体"/>
                <w:b/>
                <w:bCs/>
                <w:kern w:val="2"/>
                <w:sz w:val="21"/>
                <w:szCs w:val="21"/>
                <w:highlight w:val="none"/>
                <w:lang w:val="en-US" w:eastAsia="zh-CN" w:bidi="ar-SA"/>
              </w:rPr>
            </w:pPr>
          </w:p>
        </w:tc>
        <w:tc>
          <w:tcPr>
            <w:tcW w:w="1250" w:type="pct"/>
            <w:gridSpan w:val="2"/>
            <w:tcBorders>
              <w:top w:val="single" w:color="auto" w:sz="4" w:space="0"/>
              <w:left w:val="single" w:color="auto" w:sz="4" w:space="0"/>
              <w:bottom w:val="single" w:color="auto" w:sz="4" w:space="0"/>
              <w:right w:val="single" w:color="auto" w:sz="4" w:space="0"/>
            </w:tcBorders>
            <w:noWrap w:val="0"/>
            <w:vAlign w:val="center"/>
          </w:tcPr>
          <w:p w14:paraId="6695EE4D">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cs="宋体"/>
                <w:b/>
                <w:bCs/>
                <w:kern w:val="2"/>
                <w:sz w:val="21"/>
                <w:szCs w:val="21"/>
                <w:highlight w:val="none"/>
                <w:lang w:val="en-US" w:eastAsia="zh-CN" w:bidi="ar-SA"/>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65D45F98">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cs="宋体"/>
                <w:b/>
                <w:bCs/>
                <w:kern w:val="2"/>
                <w:sz w:val="21"/>
                <w:szCs w:val="21"/>
                <w:highlight w:val="none"/>
                <w:lang w:val="en-US" w:eastAsia="zh-CN" w:bidi="ar-SA"/>
              </w:rPr>
            </w:pPr>
          </w:p>
        </w:tc>
      </w:tr>
      <w:tr w14:paraId="590D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14:paraId="683D0093">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c>
          <w:tcPr>
            <w:tcW w:w="2013"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EED7E0A">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cs="宋体"/>
                <w:b/>
                <w:bCs/>
                <w:kern w:val="2"/>
                <w:sz w:val="21"/>
                <w:szCs w:val="21"/>
                <w:highlight w:val="none"/>
                <w:lang w:val="en-US" w:eastAsia="zh-CN" w:bidi="ar-SA"/>
              </w:rPr>
            </w:pPr>
          </w:p>
        </w:tc>
        <w:tc>
          <w:tcPr>
            <w:tcW w:w="1250" w:type="pct"/>
            <w:gridSpan w:val="2"/>
            <w:tcBorders>
              <w:top w:val="single" w:color="auto" w:sz="4" w:space="0"/>
              <w:left w:val="single" w:color="auto" w:sz="4" w:space="0"/>
              <w:bottom w:val="single" w:color="auto" w:sz="4" w:space="0"/>
              <w:right w:val="single" w:color="auto" w:sz="4" w:space="0"/>
            </w:tcBorders>
            <w:noWrap w:val="0"/>
            <w:vAlign w:val="center"/>
          </w:tcPr>
          <w:p w14:paraId="6FA1965F">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cs="宋体"/>
                <w:b/>
                <w:bCs/>
                <w:kern w:val="2"/>
                <w:sz w:val="21"/>
                <w:szCs w:val="21"/>
                <w:highlight w:val="none"/>
                <w:lang w:val="en-US" w:eastAsia="zh-CN" w:bidi="ar-SA"/>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7AFA78B6">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cs="宋体"/>
                <w:b/>
                <w:bCs/>
                <w:kern w:val="2"/>
                <w:sz w:val="21"/>
                <w:szCs w:val="21"/>
                <w:highlight w:val="none"/>
                <w:lang w:val="en-US" w:eastAsia="zh-CN" w:bidi="ar-SA"/>
              </w:rPr>
            </w:pPr>
          </w:p>
        </w:tc>
      </w:tr>
    </w:tbl>
    <w:p w14:paraId="43C52D57">
      <w:pPr>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14:paraId="3B4D142C">
      <w:pPr>
        <w:spacing w:line="360" w:lineRule="auto"/>
        <w:jc w:val="center"/>
        <w:outlineLvl w:val="0"/>
        <w:rPr>
          <w:rFonts w:hint="eastAsia" w:ascii="宋体" w:hAnsi="宋体" w:cs="宋体"/>
          <w:b/>
          <w:bCs/>
          <w:sz w:val="28"/>
          <w:szCs w:val="28"/>
        </w:rPr>
      </w:pPr>
      <w:bookmarkStart w:id="9" w:name="_Toc12482"/>
      <w:r>
        <w:rPr>
          <w:rFonts w:hint="eastAsia" w:ascii="宋体" w:hAnsi="宋体" w:cs="宋体"/>
          <w:b/>
          <w:bCs/>
          <w:sz w:val="28"/>
          <w:szCs w:val="28"/>
          <w:lang w:val="en-US" w:eastAsia="zh-CN"/>
        </w:rPr>
        <w:t>无创呼吸机设备</w:t>
      </w:r>
      <w:r>
        <w:rPr>
          <w:rFonts w:hint="eastAsia" w:ascii="宋体" w:hAnsi="宋体" w:cs="宋体"/>
          <w:b/>
          <w:bCs/>
          <w:sz w:val="28"/>
          <w:szCs w:val="28"/>
        </w:rPr>
        <w:t>要求响应情况表</w:t>
      </w:r>
      <w:bookmarkEnd w:id="9"/>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01"/>
        <w:gridCol w:w="1849"/>
        <w:gridCol w:w="1853"/>
        <w:gridCol w:w="4532"/>
      </w:tblGrid>
      <w:tr w14:paraId="34F9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noWrap w:val="0"/>
            <w:vAlign w:val="center"/>
          </w:tcPr>
          <w:p w14:paraId="0DBB75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4506" w:type="pct"/>
            <w:gridSpan w:val="3"/>
            <w:tcBorders>
              <w:top w:val="single" w:color="auto" w:sz="4" w:space="0"/>
              <w:left w:val="single" w:color="auto" w:sz="4" w:space="0"/>
              <w:bottom w:val="single" w:color="auto" w:sz="4" w:space="0"/>
              <w:right w:val="single" w:color="auto" w:sz="4" w:space="0"/>
            </w:tcBorders>
            <w:noWrap w:val="0"/>
            <w:vAlign w:val="center"/>
          </w:tcPr>
          <w:p w14:paraId="102159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设备名称：无创呼吸机</w:t>
            </w:r>
          </w:p>
        </w:tc>
      </w:tr>
      <w:tr w14:paraId="0AC9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noWrap w:val="0"/>
            <w:vAlign w:val="center"/>
          </w:tcPr>
          <w:p w14:paraId="22D23B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2026" w:type="pct"/>
            <w:gridSpan w:val="2"/>
            <w:tcBorders>
              <w:top w:val="single" w:color="auto" w:sz="4" w:space="0"/>
              <w:left w:val="single" w:color="auto" w:sz="4" w:space="0"/>
              <w:bottom w:val="single" w:color="auto" w:sz="4" w:space="0"/>
              <w:right w:val="single" w:color="auto" w:sz="4" w:space="0"/>
            </w:tcBorders>
            <w:noWrap w:val="0"/>
            <w:vAlign w:val="center"/>
          </w:tcPr>
          <w:p w14:paraId="2C0D1A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480" w:type="pct"/>
            <w:tcBorders>
              <w:top w:val="single" w:color="auto" w:sz="4" w:space="0"/>
              <w:left w:val="single" w:color="auto" w:sz="4" w:space="0"/>
              <w:bottom w:val="single" w:color="auto" w:sz="4" w:space="0"/>
              <w:right w:val="single" w:color="auto" w:sz="4" w:space="0"/>
            </w:tcBorders>
            <w:noWrap w:val="0"/>
            <w:vAlign w:val="center"/>
          </w:tcPr>
          <w:p w14:paraId="4D32E2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603D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57AC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w:t>
            </w:r>
          </w:p>
        </w:tc>
        <w:tc>
          <w:tcPr>
            <w:tcW w:w="2026"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305BE6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适用于成人和小儿患者进行通气辅助及呼吸支持，能够满足危重症患者的无创通气需求，可用于有创通气。</w:t>
            </w:r>
          </w:p>
        </w:tc>
        <w:tc>
          <w:tcPr>
            <w:tcW w:w="2480" w:type="pct"/>
            <w:tcBorders>
              <w:top w:val="single" w:color="auto" w:sz="4" w:space="0"/>
              <w:left w:val="single" w:color="auto" w:sz="4" w:space="0"/>
              <w:right w:val="single" w:color="auto" w:sz="4" w:space="0"/>
            </w:tcBorders>
            <w:shd w:val="clear" w:color="auto" w:fill="auto"/>
            <w:noWrap w:val="0"/>
            <w:vAlign w:val="top"/>
          </w:tcPr>
          <w:p w14:paraId="6C6660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DBE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69EB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1.2</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27A59B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彩色全触摸屏≥15英寸，分辨率≥1920*1080，中文操作界面。</w:t>
            </w:r>
          </w:p>
        </w:tc>
        <w:tc>
          <w:tcPr>
            <w:tcW w:w="2480" w:type="pct"/>
            <w:tcBorders>
              <w:left w:val="single" w:color="auto" w:sz="4" w:space="0"/>
              <w:right w:val="single" w:color="auto" w:sz="4" w:space="0"/>
            </w:tcBorders>
            <w:shd w:val="clear" w:color="auto" w:fill="auto"/>
            <w:noWrap w:val="0"/>
            <w:vAlign w:val="top"/>
          </w:tcPr>
          <w:p w14:paraId="04BA4C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81D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D1C4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1.3</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71C63F80">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采用涡轮系统供气方式，单肢管路通气，具有近端压力监测系统对无创通气进行精准的监测。最大峰流速≥280L/min。</w:t>
            </w:r>
          </w:p>
        </w:tc>
        <w:tc>
          <w:tcPr>
            <w:tcW w:w="2480" w:type="pct"/>
            <w:tcBorders>
              <w:left w:val="single" w:color="auto" w:sz="4" w:space="0"/>
              <w:right w:val="single" w:color="auto" w:sz="4" w:space="0"/>
            </w:tcBorders>
            <w:shd w:val="clear" w:color="auto" w:fill="auto"/>
            <w:noWrap w:val="0"/>
            <w:vAlign w:val="top"/>
          </w:tcPr>
          <w:p w14:paraId="78A938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F3E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8FC33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1.4</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1D7EF8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具有精准的空氧混合器，氧浓度精确可调（21-100%）。</w:t>
            </w:r>
          </w:p>
        </w:tc>
        <w:tc>
          <w:tcPr>
            <w:tcW w:w="2480" w:type="pct"/>
            <w:tcBorders>
              <w:left w:val="single" w:color="auto" w:sz="4" w:space="0"/>
              <w:right w:val="single" w:color="auto" w:sz="4" w:space="0"/>
            </w:tcBorders>
            <w:shd w:val="clear" w:color="auto" w:fill="auto"/>
            <w:noWrap w:val="0"/>
            <w:vAlign w:val="top"/>
          </w:tcPr>
          <w:p w14:paraId="367010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565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3249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1.5</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664A20BB">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通气模式（包含但不限于）：</w:t>
            </w:r>
          </w:p>
          <w:p w14:paraId="33BD0543">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（1）持续气道正压通气模式CPAP</w:t>
            </w:r>
          </w:p>
          <w:p w14:paraId="7E772D98">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（2）自主通气模式S</w:t>
            </w:r>
          </w:p>
          <w:p w14:paraId="54FA3241">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（3）时控通气模式T</w:t>
            </w:r>
          </w:p>
          <w:p w14:paraId="6071A70C">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（4）自主/时控通气模式S/T</w:t>
            </w:r>
          </w:p>
          <w:p w14:paraId="58F561F6">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（5）压力控制/辅助通气模式P-A/C</w:t>
            </w:r>
          </w:p>
          <w:p w14:paraId="501519A2">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（6）自主/时控通气+模式S/T+</w:t>
            </w:r>
          </w:p>
          <w:p w14:paraId="1C44B99A">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（7）容量支持通气模式 VAPS</w:t>
            </w:r>
          </w:p>
        </w:tc>
        <w:tc>
          <w:tcPr>
            <w:tcW w:w="2480" w:type="pct"/>
            <w:tcBorders>
              <w:left w:val="single" w:color="auto" w:sz="4" w:space="0"/>
              <w:right w:val="single" w:color="auto" w:sz="4" w:space="0"/>
            </w:tcBorders>
            <w:shd w:val="clear" w:color="auto" w:fill="auto"/>
            <w:noWrap w:val="0"/>
            <w:vAlign w:val="top"/>
          </w:tcPr>
          <w:p w14:paraId="13EACD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490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5C18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1.6</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5108AD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具备高流速氧疗功能；流速和氧浓度可设，氧疗最大流速≥80L/min，并具有氧疗计时功能</w:t>
            </w:r>
          </w:p>
        </w:tc>
        <w:tc>
          <w:tcPr>
            <w:tcW w:w="2480" w:type="pct"/>
            <w:tcBorders>
              <w:left w:val="single" w:color="auto" w:sz="4" w:space="0"/>
              <w:right w:val="single" w:color="auto" w:sz="4" w:space="0"/>
            </w:tcBorders>
            <w:shd w:val="clear" w:color="auto" w:fill="auto"/>
            <w:noWrap w:val="0"/>
            <w:vAlign w:val="top"/>
          </w:tcPr>
          <w:p w14:paraId="4E9A2C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694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EF07B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1.7</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2ED9B4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呼吸同步增强技术，吸气和呼气灵敏度自动调节，且支持1-6档手动调节。</w:t>
            </w:r>
          </w:p>
        </w:tc>
        <w:tc>
          <w:tcPr>
            <w:tcW w:w="2480" w:type="pct"/>
            <w:tcBorders>
              <w:left w:val="single" w:color="auto" w:sz="4" w:space="0"/>
              <w:right w:val="single" w:color="auto" w:sz="4" w:space="0"/>
            </w:tcBorders>
            <w:shd w:val="clear" w:color="auto" w:fill="auto"/>
            <w:noWrap w:val="0"/>
            <w:vAlign w:val="top"/>
          </w:tcPr>
          <w:p w14:paraId="6F36FF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D0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E1FA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1.8</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2DFCF0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具有压力释放功能、延时升压和增氧功能。</w:t>
            </w:r>
            <w:r>
              <w:rPr>
                <w:rFonts w:hint="eastAsia" w:ascii="宋体" w:hAnsi="宋体" w:cs="宋体"/>
                <w:color w:val="000000"/>
                <w:kern w:val="2"/>
                <w:sz w:val="21"/>
                <w:szCs w:val="21"/>
                <w:lang w:val="en-US" w:eastAsia="zh-CN" w:bidi="ar-SA"/>
              </w:rPr>
              <w:t xml:space="preserve"> </w:t>
            </w:r>
          </w:p>
        </w:tc>
        <w:tc>
          <w:tcPr>
            <w:tcW w:w="2480" w:type="pct"/>
            <w:tcBorders>
              <w:left w:val="single" w:color="auto" w:sz="4" w:space="0"/>
              <w:right w:val="single" w:color="auto" w:sz="4" w:space="0"/>
            </w:tcBorders>
            <w:shd w:val="clear" w:color="auto" w:fill="auto"/>
            <w:noWrap w:val="0"/>
            <w:vAlign w:val="top"/>
          </w:tcPr>
          <w:p w14:paraId="5600ED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9E1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6719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1.9</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3496E2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具有泄漏控制系统，具有自动漏气补偿功能，最大漏气补偿≥120L/min</w:t>
            </w:r>
          </w:p>
        </w:tc>
        <w:tc>
          <w:tcPr>
            <w:tcW w:w="2480" w:type="pct"/>
            <w:tcBorders>
              <w:left w:val="single" w:color="auto" w:sz="4" w:space="0"/>
              <w:right w:val="single" w:color="auto" w:sz="4" w:space="0"/>
            </w:tcBorders>
            <w:shd w:val="clear" w:color="auto" w:fill="auto"/>
            <w:noWrap w:val="0"/>
            <w:vAlign w:val="top"/>
          </w:tcPr>
          <w:p w14:paraId="1B4730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77B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8EC2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1.10</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3DADA3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支持识别和设置不同类型呼吸面罩和呼气端口的选择。</w:t>
            </w:r>
          </w:p>
        </w:tc>
        <w:tc>
          <w:tcPr>
            <w:tcW w:w="2480" w:type="pct"/>
            <w:tcBorders>
              <w:left w:val="single" w:color="auto" w:sz="4" w:space="0"/>
              <w:right w:val="single" w:color="auto" w:sz="4" w:space="0"/>
            </w:tcBorders>
            <w:shd w:val="clear" w:color="auto" w:fill="auto"/>
            <w:noWrap w:val="0"/>
            <w:vAlign w:val="top"/>
          </w:tcPr>
          <w:p w14:paraId="6BE8FF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73F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C2E4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1.11</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230857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具有通气管路的气密性测试功能。使得监测的参数更加精准，对任意品牌的管路、面罩都能监测得到病人端漏气量和总的漏气量。</w:t>
            </w:r>
          </w:p>
        </w:tc>
        <w:tc>
          <w:tcPr>
            <w:tcW w:w="2480" w:type="pct"/>
            <w:tcBorders>
              <w:left w:val="single" w:color="auto" w:sz="4" w:space="0"/>
              <w:right w:val="single" w:color="auto" w:sz="4" w:space="0"/>
            </w:tcBorders>
            <w:shd w:val="clear" w:color="auto" w:fill="auto"/>
            <w:noWrap w:val="0"/>
            <w:vAlign w:val="top"/>
          </w:tcPr>
          <w:p w14:paraId="328629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63F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E3FA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1.12</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462EF7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屏幕显示：≥3道波形同屏显示，支持短趋势、波形、监测值同屏显示。设置参数与监测参数同屏显示。</w:t>
            </w:r>
          </w:p>
        </w:tc>
        <w:tc>
          <w:tcPr>
            <w:tcW w:w="2480" w:type="pct"/>
            <w:tcBorders>
              <w:left w:val="single" w:color="auto" w:sz="4" w:space="0"/>
              <w:right w:val="single" w:color="auto" w:sz="4" w:space="0"/>
            </w:tcBorders>
            <w:shd w:val="clear" w:color="auto" w:fill="auto"/>
            <w:noWrap w:val="0"/>
            <w:vAlign w:val="top"/>
          </w:tcPr>
          <w:p w14:paraId="6D3370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F38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8DD2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1.13</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6E8AB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实时监测病人端泄漏量和总泄漏量，可图形化呈现。</w:t>
            </w:r>
          </w:p>
        </w:tc>
        <w:tc>
          <w:tcPr>
            <w:tcW w:w="2480" w:type="pct"/>
            <w:tcBorders>
              <w:left w:val="single" w:color="auto" w:sz="4" w:space="0"/>
              <w:right w:val="single" w:color="auto" w:sz="4" w:space="0"/>
            </w:tcBorders>
            <w:shd w:val="clear" w:color="auto" w:fill="auto"/>
            <w:noWrap w:val="0"/>
            <w:vAlign w:val="top"/>
          </w:tcPr>
          <w:p w14:paraId="4DD6CF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E5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E1A0D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1.14</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5F137A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≥180分钟内置可充电锂电池，电池总剩余电量能显示在屏幕上。</w:t>
            </w:r>
          </w:p>
        </w:tc>
        <w:tc>
          <w:tcPr>
            <w:tcW w:w="2480" w:type="pct"/>
            <w:tcBorders>
              <w:left w:val="single" w:color="auto" w:sz="4" w:space="0"/>
              <w:right w:val="single" w:color="auto" w:sz="4" w:space="0"/>
            </w:tcBorders>
            <w:shd w:val="clear" w:color="auto" w:fill="auto"/>
            <w:noWrap w:val="0"/>
            <w:vAlign w:val="top"/>
          </w:tcPr>
          <w:p w14:paraId="72A899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4F9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34CB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1.15</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7C69C7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具备截屏U盘导出功能（可缓存≥50张屏幕文件）。</w:t>
            </w:r>
          </w:p>
        </w:tc>
        <w:tc>
          <w:tcPr>
            <w:tcW w:w="2480" w:type="pct"/>
            <w:tcBorders>
              <w:left w:val="single" w:color="auto" w:sz="4" w:space="0"/>
              <w:right w:val="single" w:color="auto" w:sz="4" w:space="0"/>
            </w:tcBorders>
            <w:shd w:val="clear" w:color="auto" w:fill="auto"/>
            <w:noWrap w:val="0"/>
            <w:vAlign w:val="top"/>
          </w:tcPr>
          <w:p w14:paraId="536D37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FF0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6C70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1.16</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6F3FE8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主要设置参数</w:t>
            </w:r>
          </w:p>
          <w:p w14:paraId="1347A5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1持续气道正压CPAP：4-30 cmH2O</w:t>
            </w:r>
          </w:p>
          <w:p w14:paraId="6CC6D8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2吸气正压IPAP：4-50 cmH2O</w:t>
            </w:r>
          </w:p>
          <w:p w14:paraId="081749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3支持压力：4-50 cmH2O</w:t>
            </w:r>
          </w:p>
          <w:p w14:paraId="21D8BA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4呼气压力EPAP：4-30 cmH2O</w:t>
            </w:r>
          </w:p>
          <w:p w14:paraId="0CF4A4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5潮气量：50ml—2500ml</w:t>
            </w:r>
          </w:p>
          <w:p w14:paraId="3B644F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6呼吸频率：1-6</w:t>
            </w:r>
          </w:p>
          <w:p w14:paraId="55EB58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0次/min</w:t>
            </w:r>
          </w:p>
          <w:p w14:paraId="3F09AE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7吸气时间：0.2—5s</w:t>
            </w:r>
          </w:p>
          <w:p w14:paraId="0E956A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8氧浓度：21%—100%可调，调节精度1%</w:t>
            </w:r>
          </w:p>
          <w:p w14:paraId="513946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9压力上升时间：1- 6档可调10延时升压时间：OFF，1-60min</w:t>
            </w:r>
          </w:p>
        </w:tc>
        <w:tc>
          <w:tcPr>
            <w:tcW w:w="2480" w:type="pct"/>
            <w:tcBorders>
              <w:left w:val="single" w:color="auto" w:sz="4" w:space="0"/>
              <w:right w:val="single" w:color="auto" w:sz="4" w:space="0"/>
            </w:tcBorders>
            <w:shd w:val="clear" w:color="auto" w:fill="auto"/>
            <w:noWrap w:val="0"/>
            <w:vAlign w:val="top"/>
          </w:tcPr>
          <w:p w14:paraId="3739E3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153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7C20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1.17</w:t>
            </w:r>
          </w:p>
        </w:tc>
        <w:tc>
          <w:tcPr>
            <w:tcW w:w="2026" w:type="pct"/>
            <w:gridSpan w:val="2"/>
            <w:tcBorders>
              <w:top w:val="single" w:color="auto" w:sz="4" w:space="0"/>
              <w:left w:val="single" w:color="auto" w:sz="4" w:space="0"/>
              <w:right w:val="single" w:color="auto" w:sz="4" w:space="0"/>
            </w:tcBorders>
            <w:shd w:val="clear" w:color="auto" w:fill="auto"/>
            <w:noWrap w:val="0"/>
            <w:vAlign w:val="top"/>
          </w:tcPr>
          <w:p w14:paraId="4AEDC1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具有智能逻辑判断及报警链管理，报警可采用图形化和文字指引进行故障提示。</w:t>
            </w:r>
          </w:p>
        </w:tc>
        <w:tc>
          <w:tcPr>
            <w:tcW w:w="2480" w:type="pct"/>
            <w:tcBorders>
              <w:left w:val="single" w:color="auto" w:sz="4" w:space="0"/>
              <w:right w:val="single" w:color="auto" w:sz="4" w:space="0"/>
            </w:tcBorders>
            <w:shd w:val="clear" w:color="auto" w:fill="auto"/>
            <w:noWrap w:val="0"/>
            <w:vAlign w:val="top"/>
          </w:tcPr>
          <w:p w14:paraId="06C806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F84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noWrap w:val="0"/>
            <w:vAlign w:val="center"/>
          </w:tcPr>
          <w:p w14:paraId="12C97E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2026" w:type="pct"/>
            <w:gridSpan w:val="2"/>
            <w:tcBorders>
              <w:top w:val="single" w:color="auto" w:sz="4" w:space="0"/>
              <w:left w:val="single" w:color="auto" w:sz="4" w:space="0"/>
              <w:bottom w:val="single" w:color="auto" w:sz="4" w:space="0"/>
              <w:right w:val="single" w:color="auto" w:sz="4" w:space="0"/>
            </w:tcBorders>
            <w:noWrap w:val="0"/>
            <w:vAlign w:val="center"/>
          </w:tcPr>
          <w:p w14:paraId="629DF3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7B9120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480" w:type="pct"/>
            <w:tcBorders>
              <w:top w:val="single" w:color="auto" w:sz="4" w:space="0"/>
              <w:left w:val="single" w:color="auto" w:sz="4" w:space="0"/>
              <w:bottom w:val="single" w:color="auto" w:sz="4" w:space="0"/>
              <w:right w:val="single" w:color="auto" w:sz="4" w:space="0"/>
            </w:tcBorders>
            <w:noWrap w:val="0"/>
            <w:vAlign w:val="center"/>
          </w:tcPr>
          <w:p w14:paraId="62B016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 xml:space="preserve"> </w:t>
            </w:r>
          </w:p>
        </w:tc>
      </w:tr>
      <w:tr w14:paraId="687C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noWrap w:val="0"/>
            <w:vAlign w:val="center"/>
          </w:tcPr>
          <w:p w14:paraId="2263DE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rPr>
            </w:pPr>
          </w:p>
        </w:tc>
        <w:tc>
          <w:tcPr>
            <w:tcW w:w="2026" w:type="pct"/>
            <w:gridSpan w:val="2"/>
            <w:tcBorders>
              <w:top w:val="single" w:color="auto" w:sz="4" w:space="0"/>
              <w:left w:val="single" w:color="auto" w:sz="4" w:space="0"/>
              <w:bottom w:val="single" w:color="auto" w:sz="4" w:space="0"/>
              <w:right w:val="single" w:color="auto" w:sz="4" w:space="0"/>
            </w:tcBorders>
            <w:noWrap w:val="0"/>
            <w:vAlign w:val="center"/>
          </w:tcPr>
          <w:p w14:paraId="310721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bCs/>
                <w:sz w:val="21"/>
                <w:szCs w:val="21"/>
                <w:highlight w:val="none"/>
                <w:lang w:val="en-US" w:eastAsia="zh-CN"/>
              </w:rPr>
              <w:t>耗材名称及价格</w:t>
            </w:r>
          </w:p>
        </w:tc>
        <w:tc>
          <w:tcPr>
            <w:tcW w:w="2480" w:type="pct"/>
            <w:tcBorders>
              <w:top w:val="single" w:color="auto" w:sz="4" w:space="0"/>
              <w:left w:val="single" w:color="auto" w:sz="4" w:space="0"/>
              <w:bottom w:val="single" w:color="auto" w:sz="4" w:space="0"/>
              <w:right w:val="single" w:color="auto" w:sz="4" w:space="0"/>
            </w:tcBorders>
            <w:noWrap w:val="0"/>
            <w:vAlign w:val="center"/>
          </w:tcPr>
          <w:p w14:paraId="1CFF7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yellow"/>
              </w:rPr>
            </w:pPr>
          </w:p>
        </w:tc>
      </w:tr>
      <w:tr w14:paraId="5311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5F0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三</w:t>
            </w:r>
          </w:p>
        </w:tc>
        <w:tc>
          <w:tcPr>
            <w:tcW w:w="2026"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C77E5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sz w:val="21"/>
                <w:szCs w:val="21"/>
              </w:rPr>
              <w:t>配置要求</w:t>
            </w:r>
          </w:p>
        </w:tc>
        <w:tc>
          <w:tcPr>
            <w:tcW w:w="2480" w:type="pct"/>
            <w:tcBorders>
              <w:top w:val="single" w:color="auto" w:sz="4" w:space="0"/>
              <w:left w:val="single" w:color="auto" w:sz="4" w:space="0"/>
              <w:bottom w:val="single" w:color="auto" w:sz="4" w:space="0"/>
              <w:right w:val="single" w:color="auto" w:sz="4" w:space="0"/>
            </w:tcBorders>
            <w:noWrap w:val="0"/>
            <w:vAlign w:val="center"/>
          </w:tcPr>
          <w:p w14:paraId="11287C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2735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92D4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3</w:t>
            </w:r>
            <w:r>
              <w:rPr>
                <w:rFonts w:hint="eastAsia" w:ascii="宋体" w:hAnsi="宋体" w:eastAsia="宋体" w:cs="宋体"/>
                <w:sz w:val="21"/>
                <w:szCs w:val="21"/>
              </w:rPr>
              <w:t>.1</w:t>
            </w:r>
          </w:p>
        </w:tc>
        <w:tc>
          <w:tcPr>
            <w:tcW w:w="10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EC2A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 xml:space="preserve">呼吸机主机                                      </w:t>
            </w:r>
          </w:p>
        </w:tc>
        <w:tc>
          <w:tcPr>
            <w:tcW w:w="10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7BD9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台</w:t>
            </w:r>
          </w:p>
        </w:tc>
        <w:tc>
          <w:tcPr>
            <w:tcW w:w="24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037A89">
            <w:pPr>
              <w:pStyle w:val="17"/>
              <w:ind w:firstLine="0" w:firstLineChars="0"/>
              <w:jc w:val="left"/>
              <w:rPr>
                <w:rFonts w:hint="eastAsia" w:asciiTheme="minorEastAsia" w:hAnsiTheme="minorEastAsia" w:eastAsiaTheme="minorEastAsia" w:cstheme="minorEastAsia"/>
                <w:kern w:val="2"/>
                <w:sz w:val="21"/>
                <w:szCs w:val="21"/>
                <w:lang w:val="en-US" w:eastAsia="zh-CN" w:bidi="ar-SA"/>
              </w:rPr>
            </w:pPr>
          </w:p>
        </w:tc>
      </w:tr>
      <w:tr w14:paraId="63A1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B8F70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3.2</w:t>
            </w:r>
          </w:p>
        </w:tc>
        <w:tc>
          <w:tcPr>
            <w:tcW w:w="10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6EEF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val="en-US" w:eastAsia="zh-CN"/>
              </w:rPr>
              <w:t xml:space="preserve">呼吸机台车                                        </w:t>
            </w:r>
          </w:p>
        </w:tc>
        <w:tc>
          <w:tcPr>
            <w:tcW w:w="10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7532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5</w:t>
            </w:r>
            <w:r>
              <w:rPr>
                <w:rFonts w:hint="default" w:ascii="宋体" w:hAnsi="宋体" w:eastAsia="宋体" w:cs="宋体"/>
                <w:sz w:val="21"/>
                <w:szCs w:val="21"/>
                <w:lang w:val="en-US" w:eastAsia="zh-CN"/>
              </w:rPr>
              <w:t>台</w:t>
            </w:r>
          </w:p>
        </w:tc>
        <w:tc>
          <w:tcPr>
            <w:tcW w:w="24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B60B3B">
            <w:pPr>
              <w:pStyle w:val="17"/>
              <w:ind w:firstLine="0" w:firstLineChars="0"/>
              <w:jc w:val="left"/>
              <w:rPr>
                <w:rFonts w:hint="eastAsia" w:asciiTheme="minorEastAsia" w:hAnsiTheme="minorEastAsia" w:eastAsiaTheme="minorEastAsia" w:cstheme="minorEastAsia"/>
                <w:kern w:val="2"/>
                <w:sz w:val="21"/>
                <w:szCs w:val="21"/>
                <w:lang w:val="en-US" w:eastAsia="zh-CN" w:bidi="ar-SA"/>
              </w:rPr>
            </w:pPr>
          </w:p>
        </w:tc>
      </w:tr>
      <w:tr w14:paraId="07BF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5BF40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3.3</w:t>
            </w:r>
          </w:p>
        </w:tc>
        <w:tc>
          <w:tcPr>
            <w:tcW w:w="10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ECDF74">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 xml:space="preserve">吊臂                                              </w:t>
            </w:r>
          </w:p>
        </w:tc>
        <w:tc>
          <w:tcPr>
            <w:tcW w:w="10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3A57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5个</w:t>
            </w:r>
          </w:p>
        </w:tc>
        <w:tc>
          <w:tcPr>
            <w:tcW w:w="24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3A24BB">
            <w:pPr>
              <w:pStyle w:val="17"/>
              <w:ind w:firstLine="0" w:firstLineChars="0"/>
              <w:jc w:val="left"/>
              <w:rPr>
                <w:rFonts w:hint="eastAsia" w:asciiTheme="minorEastAsia" w:hAnsiTheme="minorEastAsia" w:eastAsiaTheme="minorEastAsia" w:cstheme="minorEastAsia"/>
                <w:kern w:val="2"/>
                <w:sz w:val="21"/>
                <w:szCs w:val="21"/>
                <w:lang w:val="en-US" w:eastAsia="zh-CN" w:bidi="ar-SA"/>
              </w:rPr>
            </w:pPr>
          </w:p>
        </w:tc>
      </w:tr>
      <w:tr w14:paraId="1605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6BD9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3.4</w:t>
            </w:r>
          </w:p>
        </w:tc>
        <w:tc>
          <w:tcPr>
            <w:tcW w:w="10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BC4736">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湿化罐                                            </w:t>
            </w:r>
          </w:p>
        </w:tc>
        <w:tc>
          <w:tcPr>
            <w:tcW w:w="10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32CDED">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5个</w:t>
            </w:r>
          </w:p>
        </w:tc>
        <w:tc>
          <w:tcPr>
            <w:tcW w:w="24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46490A">
            <w:pPr>
              <w:pStyle w:val="17"/>
              <w:ind w:firstLine="0" w:firstLineChars="0"/>
              <w:jc w:val="left"/>
              <w:rPr>
                <w:rFonts w:hint="eastAsia" w:asciiTheme="minorEastAsia" w:hAnsiTheme="minorEastAsia" w:eastAsiaTheme="minorEastAsia" w:cstheme="minorEastAsia"/>
                <w:kern w:val="2"/>
                <w:sz w:val="21"/>
                <w:szCs w:val="21"/>
                <w:lang w:val="en-US" w:eastAsia="zh-CN" w:bidi="ar-SA"/>
              </w:rPr>
            </w:pPr>
          </w:p>
        </w:tc>
      </w:tr>
      <w:tr w14:paraId="4F6C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8207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3.5</w:t>
            </w:r>
          </w:p>
        </w:tc>
        <w:tc>
          <w:tcPr>
            <w:tcW w:w="10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482438">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湿化器                                            </w:t>
            </w:r>
          </w:p>
        </w:tc>
        <w:tc>
          <w:tcPr>
            <w:tcW w:w="10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D7216E">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5个</w:t>
            </w:r>
          </w:p>
        </w:tc>
        <w:tc>
          <w:tcPr>
            <w:tcW w:w="24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B9410E">
            <w:pPr>
              <w:pStyle w:val="17"/>
              <w:ind w:firstLine="0" w:firstLineChars="0"/>
              <w:jc w:val="left"/>
              <w:rPr>
                <w:rFonts w:hint="eastAsia" w:asciiTheme="minorEastAsia" w:hAnsiTheme="minorEastAsia" w:eastAsiaTheme="minorEastAsia" w:cstheme="minorEastAsia"/>
                <w:kern w:val="2"/>
                <w:sz w:val="21"/>
                <w:szCs w:val="21"/>
                <w:lang w:val="en-US" w:eastAsia="zh-CN" w:bidi="ar-SA"/>
              </w:rPr>
            </w:pPr>
          </w:p>
        </w:tc>
      </w:tr>
      <w:tr w14:paraId="09E8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E53A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3.6</w:t>
            </w:r>
          </w:p>
        </w:tc>
        <w:tc>
          <w:tcPr>
            <w:tcW w:w="10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3D8387">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高压氧气管                                        </w:t>
            </w:r>
          </w:p>
        </w:tc>
        <w:tc>
          <w:tcPr>
            <w:tcW w:w="10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08F30A">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5条</w:t>
            </w:r>
          </w:p>
        </w:tc>
        <w:tc>
          <w:tcPr>
            <w:tcW w:w="24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E706E1">
            <w:pPr>
              <w:pStyle w:val="17"/>
              <w:ind w:firstLine="0" w:firstLineChars="0"/>
              <w:jc w:val="left"/>
              <w:rPr>
                <w:rFonts w:hint="eastAsia" w:asciiTheme="minorEastAsia" w:hAnsiTheme="minorEastAsia" w:eastAsiaTheme="minorEastAsia" w:cstheme="minorEastAsia"/>
                <w:kern w:val="2"/>
                <w:sz w:val="21"/>
                <w:szCs w:val="21"/>
                <w:lang w:val="en-US" w:eastAsia="zh-CN" w:bidi="ar-SA"/>
              </w:rPr>
            </w:pPr>
          </w:p>
        </w:tc>
      </w:tr>
      <w:tr w14:paraId="446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1DF65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3.7</w:t>
            </w:r>
          </w:p>
        </w:tc>
        <w:tc>
          <w:tcPr>
            <w:tcW w:w="10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4E3B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 xml:space="preserve">面罩                                              </w:t>
            </w:r>
          </w:p>
        </w:tc>
        <w:tc>
          <w:tcPr>
            <w:tcW w:w="10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E4D3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个</w:t>
            </w:r>
          </w:p>
        </w:tc>
        <w:tc>
          <w:tcPr>
            <w:tcW w:w="24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E0E325">
            <w:pPr>
              <w:pStyle w:val="17"/>
              <w:ind w:firstLine="0" w:firstLineChars="0"/>
              <w:jc w:val="left"/>
              <w:rPr>
                <w:rFonts w:hint="eastAsia" w:asciiTheme="minorEastAsia" w:hAnsiTheme="minorEastAsia" w:eastAsiaTheme="minorEastAsia" w:cstheme="minorEastAsia"/>
                <w:kern w:val="2"/>
                <w:sz w:val="21"/>
                <w:szCs w:val="21"/>
                <w:lang w:val="en-US" w:eastAsia="zh-CN" w:bidi="ar-SA"/>
              </w:rPr>
            </w:pPr>
          </w:p>
        </w:tc>
      </w:tr>
      <w:tr w14:paraId="21A2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24B2C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3.8</w:t>
            </w:r>
          </w:p>
        </w:tc>
        <w:tc>
          <w:tcPr>
            <w:tcW w:w="10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BFE7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呼吸管路                                          </w:t>
            </w:r>
          </w:p>
        </w:tc>
        <w:tc>
          <w:tcPr>
            <w:tcW w:w="10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AA47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5套</w:t>
            </w:r>
          </w:p>
        </w:tc>
        <w:tc>
          <w:tcPr>
            <w:tcW w:w="24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F4DC2A">
            <w:pPr>
              <w:pStyle w:val="17"/>
              <w:ind w:firstLine="0" w:firstLineChars="0"/>
              <w:jc w:val="left"/>
              <w:rPr>
                <w:rFonts w:hint="eastAsia" w:asciiTheme="minorEastAsia" w:hAnsiTheme="minorEastAsia" w:eastAsiaTheme="minorEastAsia" w:cstheme="minorEastAsia"/>
                <w:kern w:val="2"/>
                <w:sz w:val="21"/>
                <w:szCs w:val="21"/>
                <w:lang w:val="en-US" w:eastAsia="zh-CN" w:bidi="ar-SA"/>
              </w:rPr>
            </w:pPr>
          </w:p>
        </w:tc>
      </w:tr>
      <w:tr w14:paraId="71A2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833EA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3.9</w:t>
            </w:r>
          </w:p>
        </w:tc>
        <w:tc>
          <w:tcPr>
            <w:tcW w:w="10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C9B9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氧疗鼻导管                                       </w:t>
            </w:r>
          </w:p>
        </w:tc>
        <w:tc>
          <w:tcPr>
            <w:tcW w:w="10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55E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5条</w:t>
            </w:r>
          </w:p>
        </w:tc>
        <w:tc>
          <w:tcPr>
            <w:tcW w:w="24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E6ECEF">
            <w:pPr>
              <w:pStyle w:val="17"/>
              <w:ind w:firstLine="0" w:firstLineChars="0"/>
              <w:jc w:val="left"/>
              <w:rPr>
                <w:rFonts w:hint="eastAsia" w:asciiTheme="minorEastAsia" w:hAnsiTheme="minorEastAsia" w:eastAsiaTheme="minorEastAsia" w:cstheme="minorEastAsia"/>
                <w:kern w:val="2"/>
                <w:sz w:val="21"/>
                <w:szCs w:val="21"/>
                <w:lang w:val="en-US" w:eastAsia="zh-CN" w:bidi="ar-SA"/>
              </w:rPr>
            </w:pPr>
          </w:p>
        </w:tc>
      </w:tr>
      <w:tr w14:paraId="7CDF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3507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3.10</w:t>
            </w:r>
          </w:p>
        </w:tc>
        <w:tc>
          <w:tcPr>
            <w:tcW w:w="10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6AE8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说明书                                           </w:t>
            </w:r>
          </w:p>
        </w:tc>
        <w:tc>
          <w:tcPr>
            <w:tcW w:w="10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D2F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5本</w:t>
            </w:r>
          </w:p>
        </w:tc>
        <w:tc>
          <w:tcPr>
            <w:tcW w:w="24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C9FA7E">
            <w:pPr>
              <w:pStyle w:val="17"/>
              <w:ind w:firstLine="0" w:firstLineChars="0"/>
              <w:jc w:val="left"/>
              <w:rPr>
                <w:rFonts w:hint="eastAsia" w:asciiTheme="minorEastAsia" w:hAnsiTheme="minorEastAsia" w:eastAsiaTheme="minorEastAsia" w:cstheme="minorEastAsia"/>
                <w:kern w:val="2"/>
                <w:sz w:val="21"/>
                <w:szCs w:val="21"/>
                <w:lang w:val="en-US" w:eastAsia="zh-CN" w:bidi="ar-SA"/>
              </w:rPr>
            </w:pPr>
          </w:p>
        </w:tc>
      </w:tr>
      <w:tr w14:paraId="2245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7318C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3.11</w:t>
            </w:r>
          </w:p>
        </w:tc>
        <w:tc>
          <w:tcPr>
            <w:tcW w:w="10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33DE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电源线                                           </w:t>
            </w:r>
          </w:p>
        </w:tc>
        <w:tc>
          <w:tcPr>
            <w:tcW w:w="10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B57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5条</w:t>
            </w:r>
          </w:p>
        </w:tc>
        <w:tc>
          <w:tcPr>
            <w:tcW w:w="24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C1A486">
            <w:pPr>
              <w:pStyle w:val="17"/>
              <w:ind w:firstLine="0" w:firstLineChars="0"/>
              <w:jc w:val="left"/>
              <w:rPr>
                <w:rFonts w:hint="eastAsia" w:asciiTheme="minorEastAsia" w:hAnsiTheme="minorEastAsia" w:eastAsiaTheme="minorEastAsia" w:cstheme="minorEastAsia"/>
                <w:kern w:val="2"/>
                <w:sz w:val="21"/>
                <w:szCs w:val="21"/>
                <w:lang w:val="en-US" w:eastAsia="zh-CN" w:bidi="ar-SA"/>
              </w:rPr>
            </w:pPr>
          </w:p>
        </w:tc>
      </w:tr>
      <w:tr w14:paraId="35DF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noWrap w:val="0"/>
            <w:vAlign w:val="center"/>
          </w:tcPr>
          <w:p w14:paraId="1D46CC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四</w:t>
            </w:r>
          </w:p>
        </w:tc>
        <w:tc>
          <w:tcPr>
            <w:tcW w:w="2026" w:type="pct"/>
            <w:gridSpan w:val="2"/>
            <w:tcBorders>
              <w:top w:val="single" w:color="auto" w:sz="4" w:space="0"/>
              <w:left w:val="single" w:color="auto" w:sz="4" w:space="0"/>
              <w:bottom w:val="single" w:color="auto" w:sz="4" w:space="0"/>
              <w:right w:val="single" w:color="auto" w:sz="4" w:space="0"/>
            </w:tcBorders>
            <w:noWrap w:val="0"/>
            <w:vAlign w:val="center"/>
          </w:tcPr>
          <w:p w14:paraId="72494A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服务要求</w:t>
            </w:r>
          </w:p>
        </w:tc>
        <w:tc>
          <w:tcPr>
            <w:tcW w:w="2480" w:type="pct"/>
            <w:tcBorders>
              <w:top w:val="single" w:color="auto" w:sz="4" w:space="0"/>
              <w:left w:val="single" w:color="auto" w:sz="4" w:space="0"/>
              <w:bottom w:val="single" w:color="auto" w:sz="4" w:space="0"/>
              <w:right w:val="single" w:color="auto" w:sz="4" w:space="0"/>
            </w:tcBorders>
            <w:noWrap w:val="0"/>
            <w:vAlign w:val="center"/>
          </w:tcPr>
          <w:p w14:paraId="7E9288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5D2C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noWrap w:val="0"/>
            <w:vAlign w:val="center"/>
          </w:tcPr>
          <w:p w14:paraId="386CC1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4.1</w:t>
            </w:r>
          </w:p>
        </w:tc>
        <w:tc>
          <w:tcPr>
            <w:tcW w:w="2026" w:type="pct"/>
            <w:gridSpan w:val="2"/>
            <w:tcBorders>
              <w:top w:val="single" w:color="auto" w:sz="4" w:space="0"/>
              <w:left w:val="single" w:color="auto" w:sz="4" w:space="0"/>
              <w:bottom w:val="single" w:color="auto" w:sz="4" w:space="0"/>
              <w:right w:val="single" w:color="auto" w:sz="4" w:space="0"/>
            </w:tcBorders>
            <w:noWrap w:val="0"/>
            <w:vAlign w:val="center"/>
          </w:tcPr>
          <w:p w14:paraId="0AF21D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rPr>
              <w:t>交货期</w:t>
            </w:r>
            <w:r>
              <w:rPr>
                <w:rFonts w:hint="eastAsia" w:asciiTheme="minorEastAsia" w:hAnsiTheme="minorEastAsia" w:eastAsiaTheme="minorEastAsia" w:cstheme="minorEastAsia"/>
                <w:color w:val="auto"/>
                <w:sz w:val="21"/>
                <w:szCs w:val="21"/>
                <w:lang w:val="en-US" w:eastAsia="zh-CN"/>
              </w:rPr>
              <w:t>（7）天</w:t>
            </w:r>
          </w:p>
        </w:tc>
        <w:tc>
          <w:tcPr>
            <w:tcW w:w="2480" w:type="pct"/>
            <w:tcBorders>
              <w:top w:val="single" w:color="auto" w:sz="4" w:space="0"/>
              <w:left w:val="single" w:color="auto" w:sz="4" w:space="0"/>
              <w:bottom w:val="single" w:color="auto" w:sz="4" w:space="0"/>
              <w:right w:val="single" w:color="auto" w:sz="4" w:space="0"/>
            </w:tcBorders>
            <w:noWrap w:val="0"/>
            <w:vAlign w:val="center"/>
          </w:tcPr>
          <w:p w14:paraId="095CE8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6A11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noWrap w:val="0"/>
            <w:vAlign w:val="center"/>
          </w:tcPr>
          <w:p w14:paraId="29A3A8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4.2</w:t>
            </w:r>
          </w:p>
        </w:tc>
        <w:tc>
          <w:tcPr>
            <w:tcW w:w="2026" w:type="pct"/>
            <w:gridSpan w:val="2"/>
            <w:tcBorders>
              <w:top w:val="single" w:color="auto" w:sz="4" w:space="0"/>
              <w:left w:val="single" w:color="auto" w:sz="4" w:space="0"/>
              <w:bottom w:val="single" w:color="auto" w:sz="4" w:space="0"/>
              <w:right w:val="single" w:color="auto" w:sz="4" w:space="0"/>
            </w:tcBorders>
            <w:noWrap w:val="0"/>
            <w:vAlign w:val="center"/>
          </w:tcPr>
          <w:p w14:paraId="3154B3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highlight w:val="none"/>
              </w:rPr>
              <w:t>整机</w:t>
            </w:r>
            <w:r>
              <w:rPr>
                <w:rFonts w:hint="eastAsia" w:asciiTheme="minorEastAsia" w:hAnsiTheme="minorEastAsia" w:eastAsiaTheme="minorEastAsia" w:cstheme="minorEastAsia"/>
                <w:color w:val="auto"/>
                <w:sz w:val="21"/>
                <w:szCs w:val="21"/>
                <w:highlight w:val="none"/>
                <w:lang w:val="en-US" w:eastAsia="zh-CN"/>
              </w:rPr>
              <w:t>原厂</w:t>
            </w:r>
            <w:r>
              <w:rPr>
                <w:rFonts w:hint="eastAsia" w:asciiTheme="minorEastAsia" w:hAnsiTheme="minorEastAsia" w:eastAsiaTheme="minorEastAsia" w:cstheme="minorEastAsia"/>
                <w:color w:val="auto"/>
                <w:sz w:val="21"/>
                <w:szCs w:val="21"/>
                <w:highlight w:val="none"/>
              </w:rPr>
              <w:t>保修期限≥</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w:t>
            </w:r>
          </w:p>
        </w:tc>
        <w:tc>
          <w:tcPr>
            <w:tcW w:w="2480" w:type="pct"/>
            <w:tcBorders>
              <w:top w:val="single" w:color="auto" w:sz="4" w:space="0"/>
              <w:left w:val="single" w:color="auto" w:sz="4" w:space="0"/>
              <w:bottom w:val="single" w:color="auto" w:sz="4" w:space="0"/>
              <w:right w:val="single" w:color="auto" w:sz="4" w:space="0"/>
            </w:tcBorders>
            <w:noWrap w:val="0"/>
            <w:vAlign w:val="center"/>
          </w:tcPr>
          <w:p w14:paraId="0DE99B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7A2B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noWrap w:val="0"/>
            <w:vAlign w:val="center"/>
          </w:tcPr>
          <w:p w14:paraId="7F0851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2026" w:type="pct"/>
            <w:gridSpan w:val="2"/>
            <w:tcBorders>
              <w:top w:val="single" w:color="auto" w:sz="4" w:space="0"/>
              <w:left w:val="single" w:color="auto" w:sz="4" w:space="0"/>
              <w:bottom w:val="single" w:color="auto" w:sz="4" w:space="0"/>
              <w:right w:val="single" w:color="auto" w:sz="4" w:space="0"/>
            </w:tcBorders>
            <w:noWrap w:val="0"/>
            <w:vAlign w:val="center"/>
          </w:tcPr>
          <w:p w14:paraId="123528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val="0"/>
                <w:bCs/>
                <w:color w:val="auto"/>
                <w:sz w:val="21"/>
                <w:szCs w:val="21"/>
                <w:highlight w:val="none"/>
                <w:lang w:val="en-US" w:eastAsia="zh-CN"/>
              </w:rPr>
              <w:t>是否在广东省进口目录清单内    是 □      否 ☑</w:t>
            </w:r>
          </w:p>
        </w:tc>
        <w:tc>
          <w:tcPr>
            <w:tcW w:w="2480" w:type="pct"/>
            <w:tcBorders>
              <w:top w:val="single" w:color="auto" w:sz="4" w:space="0"/>
              <w:left w:val="single" w:color="auto" w:sz="4" w:space="0"/>
              <w:bottom w:val="single" w:color="auto" w:sz="4" w:space="0"/>
              <w:right w:val="single" w:color="auto" w:sz="4" w:space="0"/>
            </w:tcBorders>
            <w:noWrap w:val="0"/>
            <w:vAlign w:val="center"/>
          </w:tcPr>
          <w:p w14:paraId="0CF642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0AC7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noWrap w:val="0"/>
            <w:vAlign w:val="center"/>
          </w:tcPr>
          <w:p w14:paraId="44EC8E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2026" w:type="pct"/>
            <w:gridSpan w:val="2"/>
            <w:tcBorders>
              <w:top w:val="single" w:color="auto" w:sz="4" w:space="0"/>
              <w:left w:val="single" w:color="auto" w:sz="4" w:space="0"/>
              <w:bottom w:val="single" w:color="auto" w:sz="4" w:space="0"/>
              <w:right w:val="single" w:color="auto" w:sz="4" w:space="0"/>
            </w:tcBorders>
            <w:noWrap w:val="0"/>
            <w:vAlign w:val="center"/>
          </w:tcPr>
          <w:p w14:paraId="757B3C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480" w:type="pct"/>
            <w:tcBorders>
              <w:top w:val="single" w:color="auto" w:sz="4" w:space="0"/>
              <w:left w:val="single" w:color="auto" w:sz="4" w:space="0"/>
              <w:bottom w:val="single" w:color="auto" w:sz="4" w:space="0"/>
              <w:right w:val="single" w:color="auto" w:sz="4" w:space="0"/>
            </w:tcBorders>
            <w:noWrap w:val="0"/>
            <w:vAlign w:val="center"/>
          </w:tcPr>
          <w:p w14:paraId="54509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1024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93" w:type="pct"/>
            <w:tcBorders>
              <w:top w:val="single" w:color="auto" w:sz="4" w:space="0"/>
              <w:left w:val="single" w:color="auto" w:sz="4" w:space="0"/>
              <w:bottom w:val="single" w:color="auto" w:sz="4" w:space="0"/>
              <w:right w:val="single" w:color="auto" w:sz="4" w:space="0"/>
            </w:tcBorders>
            <w:noWrap w:val="0"/>
            <w:vAlign w:val="center"/>
          </w:tcPr>
          <w:p w14:paraId="26202A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2026" w:type="pct"/>
            <w:gridSpan w:val="2"/>
            <w:tcBorders>
              <w:top w:val="single" w:color="auto" w:sz="4" w:space="0"/>
              <w:left w:val="single" w:color="auto" w:sz="4" w:space="0"/>
              <w:bottom w:val="single" w:color="auto" w:sz="4" w:space="0"/>
              <w:right w:val="single" w:color="auto" w:sz="4" w:space="0"/>
            </w:tcBorders>
            <w:noWrap w:val="0"/>
            <w:vAlign w:val="center"/>
          </w:tcPr>
          <w:p w14:paraId="33A1C9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480" w:type="pct"/>
            <w:tcBorders>
              <w:top w:val="single" w:color="auto" w:sz="4" w:space="0"/>
              <w:left w:val="single" w:color="auto" w:sz="4" w:space="0"/>
              <w:bottom w:val="single" w:color="auto" w:sz="4" w:space="0"/>
              <w:right w:val="single" w:color="auto" w:sz="4" w:space="0"/>
            </w:tcBorders>
            <w:noWrap w:val="0"/>
            <w:vAlign w:val="center"/>
          </w:tcPr>
          <w:p w14:paraId="2249BD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Spec="center" w:tblpY="9"/>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84"/>
        <w:gridCol w:w="4262"/>
        <w:gridCol w:w="2301"/>
        <w:gridCol w:w="1689"/>
      </w:tblGrid>
      <w:tr w14:paraId="2F69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483" w:type="pct"/>
            <w:tcBorders>
              <w:top w:val="single" w:color="auto" w:sz="4" w:space="0"/>
              <w:left w:val="single" w:color="auto" w:sz="4" w:space="0"/>
              <w:bottom w:val="single" w:color="auto" w:sz="4" w:space="0"/>
              <w:right w:val="single" w:color="auto" w:sz="4" w:space="0"/>
            </w:tcBorders>
            <w:noWrap/>
            <w:vAlign w:val="center"/>
          </w:tcPr>
          <w:p w14:paraId="4C8A97C1">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451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AD4CC1">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20D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483" w:type="pct"/>
            <w:tcBorders>
              <w:top w:val="single" w:color="auto" w:sz="4" w:space="0"/>
              <w:left w:val="single" w:color="auto" w:sz="4" w:space="0"/>
              <w:bottom w:val="single" w:color="auto" w:sz="4" w:space="0"/>
              <w:right w:val="single" w:color="auto" w:sz="4" w:space="0"/>
            </w:tcBorders>
            <w:noWrap/>
            <w:vAlign w:val="center"/>
          </w:tcPr>
          <w:p w14:paraId="0D316108">
            <w:pPr>
              <w:jc w:val="center"/>
              <w:rPr>
                <w:rFonts w:ascii="宋体" w:hAnsi="宋体" w:cs="宋体"/>
                <w:szCs w:val="21"/>
              </w:rPr>
            </w:pPr>
          </w:p>
        </w:tc>
        <w:tc>
          <w:tcPr>
            <w:tcW w:w="2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F90AA">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12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AEECB1">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6CEF3A">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2C87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483" w:type="pct"/>
            <w:tcBorders>
              <w:top w:val="single" w:color="auto" w:sz="4" w:space="0"/>
              <w:left w:val="single" w:color="auto" w:sz="4" w:space="0"/>
              <w:bottom w:val="single" w:color="auto" w:sz="4" w:space="0"/>
              <w:right w:val="single" w:color="auto" w:sz="4" w:space="0"/>
            </w:tcBorders>
            <w:noWrap/>
            <w:vAlign w:val="center"/>
          </w:tcPr>
          <w:p w14:paraId="6952E941">
            <w:pPr>
              <w:jc w:val="both"/>
              <w:rPr>
                <w:rFonts w:hint="default" w:ascii="宋体" w:hAnsi="宋体" w:eastAsia="宋体" w:cs="宋体"/>
                <w:szCs w:val="21"/>
                <w:lang w:val="en-US" w:eastAsia="zh-CN"/>
              </w:rPr>
            </w:pPr>
            <w:r>
              <w:rPr>
                <w:rFonts w:hint="eastAsia" w:ascii="宋体" w:hAnsi="宋体" w:cs="宋体"/>
                <w:szCs w:val="21"/>
                <w:lang w:val="en-US" w:eastAsia="zh-CN"/>
              </w:rPr>
              <w:t>6.1</w:t>
            </w:r>
          </w:p>
        </w:tc>
        <w:tc>
          <w:tcPr>
            <w:tcW w:w="2332" w:type="pct"/>
            <w:tcBorders>
              <w:top w:val="single" w:color="auto" w:sz="4" w:space="0"/>
              <w:left w:val="single" w:color="auto" w:sz="4" w:space="0"/>
              <w:bottom w:val="single" w:color="auto" w:sz="4" w:space="0"/>
              <w:right w:val="single" w:color="auto" w:sz="4" w:space="0"/>
            </w:tcBorders>
            <w:noWrap/>
            <w:vAlign w:val="center"/>
          </w:tcPr>
          <w:p w14:paraId="67E6EE8F">
            <w:pPr>
              <w:rPr>
                <w:rFonts w:ascii="宋体" w:hAnsi="宋体" w:cs="宋体"/>
                <w:szCs w:val="21"/>
              </w:rPr>
            </w:pPr>
          </w:p>
        </w:tc>
        <w:tc>
          <w:tcPr>
            <w:tcW w:w="1259" w:type="pct"/>
            <w:tcBorders>
              <w:top w:val="single" w:color="auto" w:sz="4" w:space="0"/>
              <w:left w:val="single" w:color="auto" w:sz="4" w:space="0"/>
              <w:bottom w:val="single" w:color="auto" w:sz="4" w:space="0"/>
              <w:right w:val="single" w:color="auto" w:sz="4" w:space="0"/>
            </w:tcBorders>
            <w:noWrap/>
            <w:vAlign w:val="center"/>
          </w:tcPr>
          <w:p w14:paraId="4F5F5673">
            <w:pPr>
              <w:jc w:val="center"/>
              <w:rPr>
                <w:rFonts w:ascii="宋体" w:hAnsi="宋体" w:cs="宋体"/>
                <w:szCs w:val="21"/>
              </w:rPr>
            </w:pPr>
          </w:p>
        </w:tc>
        <w:tc>
          <w:tcPr>
            <w:tcW w:w="924" w:type="pct"/>
            <w:tcBorders>
              <w:top w:val="single" w:color="auto" w:sz="4" w:space="0"/>
              <w:left w:val="single" w:color="auto" w:sz="4" w:space="0"/>
              <w:bottom w:val="single" w:color="auto" w:sz="4" w:space="0"/>
              <w:right w:val="single" w:color="auto" w:sz="4" w:space="0"/>
            </w:tcBorders>
            <w:noWrap/>
            <w:vAlign w:val="center"/>
          </w:tcPr>
          <w:p w14:paraId="26BD41E0">
            <w:pPr>
              <w:jc w:val="center"/>
              <w:rPr>
                <w:rFonts w:ascii="宋体" w:hAnsi="宋体" w:cs="宋体"/>
                <w:szCs w:val="21"/>
              </w:rPr>
            </w:pPr>
          </w:p>
        </w:tc>
      </w:tr>
      <w:tr w14:paraId="598A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483" w:type="pct"/>
            <w:tcBorders>
              <w:top w:val="single" w:color="auto" w:sz="4" w:space="0"/>
              <w:left w:val="single" w:color="auto" w:sz="4" w:space="0"/>
              <w:bottom w:val="single" w:color="auto" w:sz="4" w:space="0"/>
              <w:right w:val="single" w:color="auto" w:sz="4" w:space="0"/>
            </w:tcBorders>
            <w:noWrap/>
            <w:vAlign w:val="center"/>
          </w:tcPr>
          <w:p w14:paraId="6DF225F8">
            <w:pPr>
              <w:jc w:val="both"/>
              <w:rPr>
                <w:rFonts w:hint="default" w:ascii="宋体" w:hAnsi="宋体" w:cs="宋体"/>
                <w:szCs w:val="21"/>
                <w:lang w:val="en-US" w:eastAsia="zh-CN"/>
              </w:rPr>
            </w:pPr>
            <w:r>
              <w:rPr>
                <w:rFonts w:hint="eastAsia" w:ascii="宋体" w:hAnsi="宋体" w:cs="宋体"/>
                <w:szCs w:val="21"/>
                <w:lang w:val="en-US" w:eastAsia="zh-CN"/>
              </w:rPr>
              <w:t>...</w:t>
            </w:r>
          </w:p>
        </w:tc>
        <w:tc>
          <w:tcPr>
            <w:tcW w:w="2332" w:type="pct"/>
            <w:tcBorders>
              <w:top w:val="single" w:color="auto" w:sz="4" w:space="0"/>
              <w:left w:val="single" w:color="auto" w:sz="4" w:space="0"/>
              <w:bottom w:val="single" w:color="auto" w:sz="4" w:space="0"/>
              <w:right w:val="single" w:color="auto" w:sz="4" w:space="0"/>
            </w:tcBorders>
            <w:noWrap/>
            <w:vAlign w:val="center"/>
          </w:tcPr>
          <w:p w14:paraId="4EF29088">
            <w:pPr>
              <w:rPr>
                <w:rFonts w:ascii="宋体" w:hAnsi="宋体" w:cs="宋体"/>
                <w:szCs w:val="21"/>
              </w:rPr>
            </w:pPr>
          </w:p>
        </w:tc>
        <w:tc>
          <w:tcPr>
            <w:tcW w:w="1259" w:type="pct"/>
            <w:tcBorders>
              <w:top w:val="single" w:color="auto" w:sz="4" w:space="0"/>
              <w:left w:val="single" w:color="auto" w:sz="4" w:space="0"/>
              <w:bottom w:val="single" w:color="auto" w:sz="4" w:space="0"/>
              <w:right w:val="single" w:color="auto" w:sz="4" w:space="0"/>
            </w:tcBorders>
            <w:noWrap/>
            <w:vAlign w:val="center"/>
          </w:tcPr>
          <w:p w14:paraId="23C521A0">
            <w:pPr>
              <w:jc w:val="center"/>
              <w:rPr>
                <w:rFonts w:ascii="宋体" w:hAnsi="宋体" w:cs="宋体"/>
                <w:szCs w:val="21"/>
              </w:rPr>
            </w:pPr>
          </w:p>
        </w:tc>
        <w:tc>
          <w:tcPr>
            <w:tcW w:w="924" w:type="pct"/>
            <w:tcBorders>
              <w:top w:val="single" w:color="auto" w:sz="4" w:space="0"/>
              <w:left w:val="single" w:color="auto" w:sz="4" w:space="0"/>
              <w:bottom w:val="single" w:color="auto" w:sz="4" w:space="0"/>
              <w:right w:val="single" w:color="auto" w:sz="4" w:space="0"/>
            </w:tcBorders>
            <w:noWrap/>
            <w:vAlign w:val="center"/>
          </w:tcPr>
          <w:p w14:paraId="41F95DBE">
            <w:pPr>
              <w:jc w:val="center"/>
              <w:rPr>
                <w:rFonts w:ascii="宋体" w:hAnsi="宋体" w:cs="宋体"/>
                <w:szCs w:val="21"/>
              </w:rPr>
            </w:pPr>
          </w:p>
        </w:tc>
      </w:tr>
    </w:tbl>
    <w:p w14:paraId="582B8824">
      <w:pPr>
        <w:rPr>
          <w:rFonts w:ascii="宋体" w:hAnsi="宋体"/>
        </w:rPr>
      </w:pPr>
    </w:p>
    <w:p w14:paraId="74845A7B">
      <w:pPr>
        <w:numPr>
          <w:ilvl w:val="0"/>
          <w:numId w:val="0"/>
        </w:numPr>
        <w:outlineLvl w:val="0"/>
        <w:rPr>
          <w:rFonts w:hint="default" w:ascii="宋体" w:hAnsi="宋体" w:cs="宋体"/>
          <w:b/>
          <w:bCs/>
          <w:color w:val="FF0000"/>
          <w:sz w:val="24"/>
          <w:lang w:val="en-US" w:eastAsia="zh-CN"/>
        </w:rPr>
      </w:pPr>
      <w:bookmarkStart w:id="10" w:name="_Toc17708"/>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p>
    <w:p w14:paraId="1A94EAF9">
      <w:pPr>
        <w:numPr>
          <w:ilvl w:val="0"/>
          <w:numId w:val="0"/>
        </w:numPr>
        <w:rPr>
          <w:rFonts w:hint="eastAsia" w:ascii="宋体" w:hAnsi="宋体" w:cs="宋体"/>
          <w:sz w:val="24"/>
          <w:lang w:val="en-US" w:eastAsia="zh-CN"/>
        </w:rPr>
      </w:pPr>
    </w:p>
    <w:p w14:paraId="737E102D">
      <w:pPr>
        <w:numPr>
          <w:ilvl w:val="0"/>
          <w:numId w:val="0"/>
        </w:numPr>
        <w:rPr>
          <w:rFonts w:hint="eastAsia" w:ascii="宋体" w:hAnsi="宋体" w:cs="宋体"/>
          <w:sz w:val="24"/>
          <w:lang w:val="en-US" w:eastAsia="zh-CN"/>
        </w:rPr>
      </w:pPr>
    </w:p>
    <w:p w14:paraId="12E1B857">
      <w:pPr>
        <w:numPr>
          <w:ilvl w:val="0"/>
          <w:numId w:val="0"/>
        </w:numPr>
        <w:rPr>
          <w:rFonts w:hint="eastAsia" w:ascii="宋体" w:hAnsi="宋体" w:cs="宋体"/>
          <w:sz w:val="24"/>
          <w:lang w:val="en-US" w:eastAsia="zh-CN"/>
        </w:rPr>
      </w:pPr>
    </w:p>
    <w:p w14:paraId="2B04B5F3">
      <w:pPr>
        <w:numPr>
          <w:ilvl w:val="0"/>
          <w:numId w:val="0"/>
        </w:numPr>
        <w:rPr>
          <w:rFonts w:hint="eastAsia" w:ascii="宋体" w:hAnsi="宋体" w:cs="宋体"/>
          <w:sz w:val="24"/>
          <w:lang w:val="en-US" w:eastAsia="zh-CN"/>
        </w:rPr>
      </w:pPr>
    </w:p>
    <w:p w14:paraId="14F7A104">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DA8C2E8">
      <w:pPr>
        <w:outlineLvl w:val="0"/>
        <w:rPr>
          <w:rFonts w:hint="eastAsia" w:ascii="宋体" w:hAnsi="宋体"/>
          <w:bCs/>
          <w:sz w:val="28"/>
          <w:szCs w:val="24"/>
        </w:rPr>
      </w:pPr>
      <w:bookmarkStart w:id="11" w:name="_Toc5631"/>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1231"/>
        <w:gridCol w:w="2155"/>
        <w:gridCol w:w="1712"/>
        <w:gridCol w:w="1712"/>
      </w:tblGrid>
      <w:tr w14:paraId="2709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790F3E37">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74C071EA">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49C6535B">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0E2D46FD">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63E57D04">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6328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77D55772">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17B12551">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2B7C5597">
            <w:pPr>
              <w:pStyle w:val="14"/>
              <w:spacing w:line="360" w:lineRule="auto"/>
              <w:jc w:val="center"/>
              <w:rPr>
                <w:rFonts w:hint="eastAsia" w:ascii="宋体" w:hAnsi="宋体"/>
                <w:bCs w:val="0"/>
                <w:spacing w:val="0"/>
                <w:kern w:val="2"/>
                <w:szCs w:val="24"/>
              </w:rPr>
            </w:pPr>
          </w:p>
        </w:tc>
        <w:tc>
          <w:tcPr>
            <w:tcW w:w="1712" w:type="dxa"/>
            <w:noWrap w:val="0"/>
            <w:vAlign w:val="top"/>
          </w:tcPr>
          <w:p w14:paraId="6A7048BA">
            <w:pPr>
              <w:pStyle w:val="14"/>
              <w:spacing w:line="360" w:lineRule="auto"/>
              <w:jc w:val="center"/>
              <w:rPr>
                <w:rFonts w:hint="eastAsia" w:ascii="宋体" w:hAnsi="宋体"/>
                <w:bCs w:val="0"/>
                <w:spacing w:val="0"/>
                <w:kern w:val="2"/>
                <w:szCs w:val="24"/>
              </w:rPr>
            </w:pPr>
          </w:p>
        </w:tc>
        <w:tc>
          <w:tcPr>
            <w:tcW w:w="1712" w:type="dxa"/>
            <w:noWrap w:val="0"/>
            <w:vAlign w:val="top"/>
          </w:tcPr>
          <w:p w14:paraId="5AC2C2C4">
            <w:pPr>
              <w:pStyle w:val="14"/>
              <w:spacing w:line="360" w:lineRule="auto"/>
              <w:jc w:val="center"/>
              <w:rPr>
                <w:rFonts w:hint="eastAsia" w:ascii="宋体" w:hAnsi="宋体"/>
                <w:bCs w:val="0"/>
                <w:spacing w:val="0"/>
                <w:kern w:val="2"/>
                <w:szCs w:val="24"/>
              </w:rPr>
            </w:pPr>
          </w:p>
        </w:tc>
      </w:tr>
      <w:tr w14:paraId="6089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43801F0E">
            <w:pPr>
              <w:pStyle w:val="14"/>
              <w:spacing w:line="360" w:lineRule="auto"/>
              <w:jc w:val="center"/>
              <w:rPr>
                <w:rFonts w:hint="eastAsia" w:ascii="宋体" w:hAnsi="宋体"/>
                <w:bCs w:val="0"/>
                <w:spacing w:val="0"/>
                <w:kern w:val="2"/>
                <w:szCs w:val="24"/>
              </w:rPr>
            </w:pPr>
          </w:p>
        </w:tc>
        <w:tc>
          <w:tcPr>
            <w:tcW w:w="1231" w:type="dxa"/>
            <w:noWrap w:val="0"/>
            <w:vAlign w:val="top"/>
          </w:tcPr>
          <w:p w14:paraId="78BBF032">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75C1D84">
            <w:pPr>
              <w:pStyle w:val="14"/>
              <w:spacing w:line="360" w:lineRule="auto"/>
              <w:jc w:val="center"/>
              <w:rPr>
                <w:rFonts w:hint="eastAsia" w:ascii="宋体" w:hAnsi="宋体"/>
                <w:bCs w:val="0"/>
                <w:spacing w:val="0"/>
                <w:kern w:val="2"/>
                <w:szCs w:val="24"/>
              </w:rPr>
            </w:pPr>
          </w:p>
        </w:tc>
        <w:tc>
          <w:tcPr>
            <w:tcW w:w="1712" w:type="dxa"/>
            <w:noWrap w:val="0"/>
            <w:vAlign w:val="top"/>
          </w:tcPr>
          <w:p w14:paraId="6884CC26">
            <w:pPr>
              <w:pStyle w:val="14"/>
              <w:spacing w:line="360" w:lineRule="auto"/>
              <w:jc w:val="center"/>
              <w:rPr>
                <w:rFonts w:hint="eastAsia" w:ascii="宋体" w:hAnsi="宋体"/>
                <w:bCs w:val="0"/>
                <w:spacing w:val="0"/>
                <w:kern w:val="2"/>
                <w:szCs w:val="24"/>
              </w:rPr>
            </w:pPr>
          </w:p>
        </w:tc>
        <w:tc>
          <w:tcPr>
            <w:tcW w:w="1712" w:type="dxa"/>
            <w:noWrap w:val="0"/>
            <w:vAlign w:val="top"/>
          </w:tcPr>
          <w:p w14:paraId="63F1F171">
            <w:pPr>
              <w:pStyle w:val="14"/>
              <w:spacing w:line="360" w:lineRule="auto"/>
              <w:jc w:val="center"/>
              <w:rPr>
                <w:rFonts w:hint="eastAsia" w:ascii="宋体" w:hAnsi="宋体"/>
                <w:bCs w:val="0"/>
                <w:spacing w:val="0"/>
                <w:kern w:val="2"/>
                <w:szCs w:val="24"/>
              </w:rPr>
            </w:pPr>
          </w:p>
        </w:tc>
      </w:tr>
      <w:tr w14:paraId="779E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B686B7C">
            <w:pPr>
              <w:pStyle w:val="14"/>
              <w:spacing w:line="360" w:lineRule="auto"/>
              <w:jc w:val="center"/>
              <w:rPr>
                <w:rFonts w:hint="eastAsia" w:ascii="宋体" w:hAnsi="宋体"/>
                <w:bCs w:val="0"/>
                <w:spacing w:val="0"/>
                <w:kern w:val="2"/>
                <w:szCs w:val="24"/>
              </w:rPr>
            </w:pPr>
          </w:p>
        </w:tc>
        <w:tc>
          <w:tcPr>
            <w:tcW w:w="1231" w:type="dxa"/>
            <w:noWrap w:val="0"/>
            <w:vAlign w:val="top"/>
          </w:tcPr>
          <w:p w14:paraId="55E7FFAA">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5C1465B">
            <w:pPr>
              <w:pStyle w:val="14"/>
              <w:spacing w:line="360" w:lineRule="auto"/>
              <w:jc w:val="center"/>
              <w:rPr>
                <w:rFonts w:hint="eastAsia" w:ascii="宋体" w:hAnsi="宋体"/>
                <w:bCs w:val="0"/>
                <w:spacing w:val="0"/>
                <w:kern w:val="2"/>
                <w:szCs w:val="24"/>
              </w:rPr>
            </w:pPr>
          </w:p>
        </w:tc>
        <w:tc>
          <w:tcPr>
            <w:tcW w:w="1712" w:type="dxa"/>
            <w:noWrap w:val="0"/>
            <w:vAlign w:val="top"/>
          </w:tcPr>
          <w:p w14:paraId="5D689094">
            <w:pPr>
              <w:pStyle w:val="14"/>
              <w:spacing w:line="360" w:lineRule="auto"/>
              <w:jc w:val="center"/>
              <w:rPr>
                <w:rFonts w:hint="eastAsia" w:ascii="宋体" w:hAnsi="宋体"/>
                <w:bCs w:val="0"/>
                <w:spacing w:val="0"/>
                <w:kern w:val="2"/>
                <w:szCs w:val="24"/>
              </w:rPr>
            </w:pPr>
          </w:p>
        </w:tc>
        <w:tc>
          <w:tcPr>
            <w:tcW w:w="1712" w:type="dxa"/>
            <w:noWrap w:val="0"/>
            <w:vAlign w:val="top"/>
          </w:tcPr>
          <w:p w14:paraId="118E4E37">
            <w:pPr>
              <w:pStyle w:val="14"/>
              <w:spacing w:line="360" w:lineRule="auto"/>
              <w:jc w:val="center"/>
              <w:rPr>
                <w:rFonts w:hint="eastAsia" w:ascii="宋体" w:hAnsi="宋体"/>
                <w:bCs w:val="0"/>
                <w:spacing w:val="0"/>
                <w:kern w:val="2"/>
                <w:szCs w:val="24"/>
              </w:rPr>
            </w:pPr>
          </w:p>
        </w:tc>
      </w:tr>
      <w:tr w14:paraId="6908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28D4145B">
            <w:pPr>
              <w:pStyle w:val="14"/>
              <w:spacing w:line="360" w:lineRule="auto"/>
              <w:jc w:val="center"/>
              <w:rPr>
                <w:rFonts w:hint="eastAsia" w:ascii="宋体" w:hAnsi="宋体"/>
                <w:bCs w:val="0"/>
                <w:spacing w:val="0"/>
                <w:kern w:val="2"/>
                <w:szCs w:val="24"/>
              </w:rPr>
            </w:pPr>
          </w:p>
        </w:tc>
        <w:tc>
          <w:tcPr>
            <w:tcW w:w="1231" w:type="dxa"/>
            <w:noWrap w:val="0"/>
            <w:vAlign w:val="top"/>
          </w:tcPr>
          <w:p w14:paraId="0B2E65F3">
            <w:pPr>
              <w:pStyle w:val="14"/>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2B81AF3">
            <w:pPr>
              <w:pStyle w:val="14"/>
              <w:spacing w:line="360" w:lineRule="auto"/>
              <w:jc w:val="center"/>
              <w:rPr>
                <w:rFonts w:hint="eastAsia" w:ascii="宋体" w:hAnsi="宋体"/>
                <w:bCs w:val="0"/>
                <w:spacing w:val="0"/>
                <w:kern w:val="2"/>
                <w:szCs w:val="24"/>
              </w:rPr>
            </w:pPr>
          </w:p>
        </w:tc>
        <w:tc>
          <w:tcPr>
            <w:tcW w:w="1712" w:type="dxa"/>
            <w:noWrap w:val="0"/>
            <w:vAlign w:val="top"/>
          </w:tcPr>
          <w:p w14:paraId="08272482">
            <w:pPr>
              <w:pStyle w:val="14"/>
              <w:spacing w:line="360" w:lineRule="auto"/>
              <w:jc w:val="center"/>
              <w:rPr>
                <w:rFonts w:hint="eastAsia" w:ascii="宋体" w:hAnsi="宋体"/>
                <w:bCs w:val="0"/>
                <w:spacing w:val="0"/>
                <w:kern w:val="2"/>
                <w:szCs w:val="24"/>
              </w:rPr>
            </w:pPr>
          </w:p>
        </w:tc>
        <w:tc>
          <w:tcPr>
            <w:tcW w:w="1712" w:type="dxa"/>
            <w:noWrap w:val="0"/>
            <w:vAlign w:val="top"/>
          </w:tcPr>
          <w:p w14:paraId="141459A5">
            <w:pPr>
              <w:pStyle w:val="14"/>
              <w:spacing w:line="360" w:lineRule="auto"/>
              <w:jc w:val="center"/>
              <w:rPr>
                <w:rFonts w:hint="eastAsia" w:ascii="宋体" w:hAnsi="宋体"/>
                <w:bCs w:val="0"/>
                <w:spacing w:val="0"/>
                <w:kern w:val="2"/>
                <w:szCs w:val="24"/>
              </w:rPr>
            </w:pPr>
          </w:p>
        </w:tc>
      </w:tr>
      <w:tr w14:paraId="3A5E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BDBB4EF">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005881F8">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046F8EF">
            <w:pPr>
              <w:pStyle w:val="14"/>
              <w:spacing w:line="360" w:lineRule="auto"/>
              <w:jc w:val="center"/>
              <w:rPr>
                <w:rFonts w:hint="eastAsia" w:ascii="宋体" w:hAnsi="宋体"/>
                <w:bCs w:val="0"/>
                <w:spacing w:val="0"/>
                <w:kern w:val="2"/>
                <w:szCs w:val="24"/>
              </w:rPr>
            </w:pPr>
          </w:p>
        </w:tc>
        <w:tc>
          <w:tcPr>
            <w:tcW w:w="1712" w:type="dxa"/>
            <w:noWrap w:val="0"/>
            <w:vAlign w:val="top"/>
          </w:tcPr>
          <w:p w14:paraId="7CAC8D4C">
            <w:pPr>
              <w:pStyle w:val="14"/>
              <w:spacing w:line="360" w:lineRule="auto"/>
              <w:jc w:val="center"/>
              <w:rPr>
                <w:rFonts w:hint="eastAsia" w:ascii="宋体" w:hAnsi="宋体"/>
                <w:bCs w:val="0"/>
                <w:spacing w:val="0"/>
                <w:kern w:val="2"/>
                <w:szCs w:val="24"/>
              </w:rPr>
            </w:pPr>
          </w:p>
        </w:tc>
        <w:tc>
          <w:tcPr>
            <w:tcW w:w="1712" w:type="dxa"/>
            <w:noWrap w:val="0"/>
            <w:vAlign w:val="top"/>
          </w:tcPr>
          <w:p w14:paraId="23F8D090">
            <w:pPr>
              <w:pStyle w:val="14"/>
              <w:spacing w:line="360" w:lineRule="auto"/>
              <w:jc w:val="center"/>
              <w:rPr>
                <w:rFonts w:hint="eastAsia" w:ascii="宋体" w:hAnsi="宋体"/>
                <w:bCs w:val="0"/>
                <w:spacing w:val="0"/>
                <w:kern w:val="2"/>
                <w:szCs w:val="24"/>
              </w:rPr>
            </w:pPr>
          </w:p>
        </w:tc>
      </w:tr>
      <w:tr w14:paraId="295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09FC969">
            <w:pPr>
              <w:pStyle w:val="14"/>
              <w:spacing w:line="360" w:lineRule="auto"/>
              <w:jc w:val="center"/>
              <w:rPr>
                <w:rFonts w:hint="eastAsia" w:ascii="宋体" w:hAnsi="宋体"/>
                <w:bCs w:val="0"/>
                <w:spacing w:val="0"/>
                <w:kern w:val="2"/>
                <w:szCs w:val="24"/>
              </w:rPr>
            </w:pPr>
          </w:p>
        </w:tc>
        <w:tc>
          <w:tcPr>
            <w:tcW w:w="1231" w:type="dxa"/>
            <w:noWrap w:val="0"/>
            <w:vAlign w:val="top"/>
          </w:tcPr>
          <w:p w14:paraId="14FE9912">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67094C6D">
            <w:pPr>
              <w:pStyle w:val="14"/>
              <w:spacing w:line="360" w:lineRule="auto"/>
              <w:jc w:val="center"/>
              <w:rPr>
                <w:rFonts w:hint="eastAsia" w:ascii="宋体" w:hAnsi="宋体"/>
                <w:bCs w:val="0"/>
                <w:spacing w:val="0"/>
                <w:kern w:val="2"/>
                <w:szCs w:val="24"/>
              </w:rPr>
            </w:pPr>
          </w:p>
        </w:tc>
        <w:tc>
          <w:tcPr>
            <w:tcW w:w="1712" w:type="dxa"/>
            <w:noWrap w:val="0"/>
            <w:vAlign w:val="top"/>
          </w:tcPr>
          <w:p w14:paraId="2DA26304">
            <w:pPr>
              <w:pStyle w:val="14"/>
              <w:spacing w:line="360" w:lineRule="auto"/>
              <w:jc w:val="center"/>
              <w:rPr>
                <w:rFonts w:hint="eastAsia" w:ascii="宋体" w:hAnsi="宋体"/>
                <w:bCs w:val="0"/>
                <w:spacing w:val="0"/>
                <w:kern w:val="2"/>
                <w:szCs w:val="24"/>
              </w:rPr>
            </w:pPr>
          </w:p>
        </w:tc>
        <w:tc>
          <w:tcPr>
            <w:tcW w:w="1712" w:type="dxa"/>
            <w:noWrap w:val="0"/>
            <w:vAlign w:val="top"/>
          </w:tcPr>
          <w:p w14:paraId="4F5D8265">
            <w:pPr>
              <w:pStyle w:val="14"/>
              <w:spacing w:line="360" w:lineRule="auto"/>
              <w:jc w:val="center"/>
              <w:rPr>
                <w:rFonts w:hint="eastAsia" w:ascii="宋体" w:hAnsi="宋体"/>
                <w:bCs w:val="0"/>
                <w:spacing w:val="0"/>
                <w:kern w:val="2"/>
                <w:szCs w:val="24"/>
              </w:rPr>
            </w:pPr>
          </w:p>
        </w:tc>
      </w:tr>
      <w:tr w14:paraId="6021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2A700969">
            <w:pPr>
              <w:pStyle w:val="14"/>
              <w:spacing w:line="360" w:lineRule="auto"/>
              <w:jc w:val="center"/>
              <w:rPr>
                <w:rFonts w:hint="eastAsia" w:ascii="宋体" w:hAnsi="宋体"/>
                <w:bCs w:val="0"/>
                <w:spacing w:val="0"/>
                <w:kern w:val="2"/>
                <w:szCs w:val="24"/>
              </w:rPr>
            </w:pPr>
          </w:p>
        </w:tc>
        <w:tc>
          <w:tcPr>
            <w:tcW w:w="1231" w:type="dxa"/>
            <w:noWrap w:val="0"/>
            <w:vAlign w:val="top"/>
          </w:tcPr>
          <w:p w14:paraId="3882AFD0">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746604F1">
            <w:pPr>
              <w:pStyle w:val="14"/>
              <w:spacing w:line="360" w:lineRule="auto"/>
              <w:jc w:val="center"/>
              <w:rPr>
                <w:rFonts w:hint="eastAsia" w:ascii="宋体" w:hAnsi="宋体"/>
                <w:bCs w:val="0"/>
                <w:spacing w:val="0"/>
                <w:kern w:val="2"/>
                <w:szCs w:val="24"/>
              </w:rPr>
            </w:pPr>
          </w:p>
        </w:tc>
        <w:tc>
          <w:tcPr>
            <w:tcW w:w="1712" w:type="dxa"/>
            <w:noWrap w:val="0"/>
            <w:vAlign w:val="top"/>
          </w:tcPr>
          <w:p w14:paraId="52214C0F">
            <w:pPr>
              <w:pStyle w:val="14"/>
              <w:spacing w:line="360" w:lineRule="auto"/>
              <w:jc w:val="center"/>
              <w:rPr>
                <w:rFonts w:hint="eastAsia" w:ascii="宋体" w:hAnsi="宋体"/>
                <w:bCs w:val="0"/>
                <w:spacing w:val="0"/>
                <w:kern w:val="2"/>
                <w:szCs w:val="24"/>
              </w:rPr>
            </w:pPr>
          </w:p>
        </w:tc>
        <w:tc>
          <w:tcPr>
            <w:tcW w:w="1712" w:type="dxa"/>
            <w:noWrap w:val="0"/>
            <w:vAlign w:val="top"/>
          </w:tcPr>
          <w:p w14:paraId="713CCC71">
            <w:pPr>
              <w:pStyle w:val="14"/>
              <w:spacing w:line="360" w:lineRule="auto"/>
              <w:jc w:val="center"/>
              <w:rPr>
                <w:rFonts w:hint="eastAsia" w:ascii="宋体" w:hAnsi="宋体"/>
                <w:bCs w:val="0"/>
                <w:spacing w:val="0"/>
                <w:kern w:val="2"/>
                <w:szCs w:val="24"/>
              </w:rPr>
            </w:pPr>
          </w:p>
        </w:tc>
      </w:tr>
      <w:tr w14:paraId="600C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3E4640E2">
            <w:pPr>
              <w:pStyle w:val="14"/>
              <w:spacing w:line="360" w:lineRule="auto"/>
              <w:jc w:val="center"/>
              <w:rPr>
                <w:rFonts w:hint="eastAsia" w:ascii="宋体" w:hAnsi="宋体"/>
                <w:bCs w:val="0"/>
                <w:spacing w:val="0"/>
                <w:kern w:val="2"/>
                <w:szCs w:val="24"/>
              </w:rPr>
            </w:pPr>
          </w:p>
        </w:tc>
        <w:tc>
          <w:tcPr>
            <w:tcW w:w="1231" w:type="dxa"/>
            <w:noWrap w:val="0"/>
            <w:vAlign w:val="top"/>
          </w:tcPr>
          <w:p w14:paraId="1CBB94DD">
            <w:pPr>
              <w:pStyle w:val="14"/>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7D6823A2">
            <w:pPr>
              <w:pStyle w:val="14"/>
              <w:spacing w:line="360" w:lineRule="auto"/>
              <w:jc w:val="center"/>
              <w:rPr>
                <w:rFonts w:hint="eastAsia" w:ascii="宋体" w:hAnsi="宋体"/>
                <w:bCs w:val="0"/>
                <w:spacing w:val="0"/>
                <w:kern w:val="2"/>
                <w:szCs w:val="24"/>
              </w:rPr>
            </w:pPr>
          </w:p>
        </w:tc>
        <w:tc>
          <w:tcPr>
            <w:tcW w:w="1712" w:type="dxa"/>
            <w:noWrap w:val="0"/>
            <w:vAlign w:val="top"/>
          </w:tcPr>
          <w:p w14:paraId="1227F78B">
            <w:pPr>
              <w:pStyle w:val="14"/>
              <w:spacing w:line="360" w:lineRule="auto"/>
              <w:jc w:val="center"/>
              <w:rPr>
                <w:rFonts w:hint="eastAsia" w:ascii="宋体" w:hAnsi="宋体"/>
                <w:bCs w:val="0"/>
                <w:spacing w:val="0"/>
                <w:kern w:val="2"/>
                <w:szCs w:val="24"/>
              </w:rPr>
            </w:pPr>
          </w:p>
        </w:tc>
        <w:tc>
          <w:tcPr>
            <w:tcW w:w="1712" w:type="dxa"/>
            <w:noWrap w:val="0"/>
            <w:vAlign w:val="top"/>
          </w:tcPr>
          <w:p w14:paraId="559DDE11">
            <w:pPr>
              <w:pStyle w:val="14"/>
              <w:spacing w:line="360" w:lineRule="auto"/>
              <w:jc w:val="center"/>
              <w:rPr>
                <w:rFonts w:hint="eastAsia" w:ascii="宋体" w:hAnsi="宋体"/>
                <w:bCs w:val="0"/>
                <w:spacing w:val="0"/>
                <w:kern w:val="2"/>
                <w:szCs w:val="24"/>
              </w:rPr>
            </w:pPr>
          </w:p>
        </w:tc>
      </w:tr>
      <w:tr w14:paraId="6ACC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C405D92">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06590636">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174F0C3B">
            <w:pPr>
              <w:pStyle w:val="14"/>
              <w:spacing w:line="360" w:lineRule="auto"/>
              <w:jc w:val="center"/>
              <w:rPr>
                <w:rFonts w:hint="eastAsia" w:ascii="宋体" w:hAnsi="宋体"/>
                <w:bCs w:val="0"/>
                <w:spacing w:val="0"/>
                <w:kern w:val="2"/>
                <w:szCs w:val="24"/>
              </w:rPr>
            </w:pPr>
          </w:p>
        </w:tc>
        <w:tc>
          <w:tcPr>
            <w:tcW w:w="1712" w:type="dxa"/>
            <w:noWrap w:val="0"/>
            <w:vAlign w:val="top"/>
          </w:tcPr>
          <w:p w14:paraId="6088493D">
            <w:pPr>
              <w:pStyle w:val="14"/>
              <w:spacing w:line="360" w:lineRule="auto"/>
              <w:jc w:val="center"/>
              <w:rPr>
                <w:rFonts w:hint="eastAsia" w:ascii="宋体" w:hAnsi="宋体"/>
                <w:bCs w:val="0"/>
                <w:spacing w:val="0"/>
                <w:kern w:val="2"/>
                <w:szCs w:val="24"/>
              </w:rPr>
            </w:pPr>
          </w:p>
        </w:tc>
        <w:tc>
          <w:tcPr>
            <w:tcW w:w="1712" w:type="dxa"/>
            <w:noWrap w:val="0"/>
            <w:vAlign w:val="top"/>
          </w:tcPr>
          <w:p w14:paraId="2D4AA040">
            <w:pPr>
              <w:pStyle w:val="14"/>
              <w:spacing w:line="360" w:lineRule="auto"/>
              <w:jc w:val="center"/>
              <w:rPr>
                <w:rFonts w:hint="eastAsia" w:ascii="宋体" w:hAnsi="宋体"/>
                <w:bCs w:val="0"/>
                <w:spacing w:val="0"/>
                <w:kern w:val="2"/>
                <w:szCs w:val="24"/>
              </w:rPr>
            </w:pPr>
          </w:p>
        </w:tc>
      </w:tr>
      <w:tr w14:paraId="66CA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240737DC">
            <w:pPr>
              <w:pStyle w:val="14"/>
              <w:spacing w:line="360" w:lineRule="auto"/>
              <w:jc w:val="center"/>
              <w:rPr>
                <w:rFonts w:hint="eastAsia" w:ascii="宋体" w:hAnsi="宋体"/>
                <w:bCs w:val="0"/>
                <w:spacing w:val="0"/>
                <w:kern w:val="2"/>
                <w:szCs w:val="24"/>
              </w:rPr>
            </w:pPr>
          </w:p>
        </w:tc>
        <w:tc>
          <w:tcPr>
            <w:tcW w:w="1231" w:type="dxa"/>
            <w:noWrap w:val="0"/>
            <w:vAlign w:val="top"/>
          </w:tcPr>
          <w:p w14:paraId="7BAE67D4">
            <w:pPr>
              <w:pStyle w:val="14"/>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9731733">
            <w:pPr>
              <w:pStyle w:val="14"/>
              <w:spacing w:line="360" w:lineRule="auto"/>
              <w:jc w:val="center"/>
              <w:rPr>
                <w:rFonts w:hint="eastAsia" w:ascii="宋体" w:hAnsi="宋体"/>
                <w:bCs w:val="0"/>
                <w:spacing w:val="0"/>
                <w:kern w:val="2"/>
                <w:szCs w:val="24"/>
              </w:rPr>
            </w:pPr>
          </w:p>
        </w:tc>
        <w:tc>
          <w:tcPr>
            <w:tcW w:w="1712" w:type="dxa"/>
            <w:noWrap w:val="0"/>
            <w:vAlign w:val="top"/>
          </w:tcPr>
          <w:p w14:paraId="0A9A648B">
            <w:pPr>
              <w:pStyle w:val="14"/>
              <w:spacing w:line="360" w:lineRule="auto"/>
              <w:jc w:val="center"/>
              <w:rPr>
                <w:rFonts w:hint="eastAsia" w:ascii="宋体" w:hAnsi="宋体"/>
                <w:bCs w:val="0"/>
                <w:spacing w:val="0"/>
                <w:kern w:val="2"/>
                <w:szCs w:val="24"/>
              </w:rPr>
            </w:pPr>
          </w:p>
        </w:tc>
        <w:tc>
          <w:tcPr>
            <w:tcW w:w="1712" w:type="dxa"/>
            <w:noWrap w:val="0"/>
            <w:vAlign w:val="top"/>
          </w:tcPr>
          <w:p w14:paraId="69E8523A">
            <w:pPr>
              <w:pStyle w:val="14"/>
              <w:spacing w:line="360" w:lineRule="auto"/>
              <w:jc w:val="center"/>
              <w:rPr>
                <w:rFonts w:hint="eastAsia" w:ascii="宋体" w:hAnsi="宋体"/>
                <w:bCs w:val="0"/>
                <w:spacing w:val="0"/>
                <w:kern w:val="2"/>
                <w:szCs w:val="24"/>
              </w:rPr>
            </w:pPr>
          </w:p>
        </w:tc>
      </w:tr>
      <w:tr w14:paraId="4767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3B46D9FF">
            <w:pPr>
              <w:pStyle w:val="14"/>
              <w:spacing w:line="360" w:lineRule="auto"/>
              <w:jc w:val="center"/>
              <w:rPr>
                <w:rFonts w:hint="eastAsia" w:ascii="宋体" w:hAnsi="宋体"/>
                <w:bCs w:val="0"/>
                <w:spacing w:val="0"/>
                <w:kern w:val="2"/>
                <w:szCs w:val="24"/>
              </w:rPr>
            </w:pPr>
          </w:p>
        </w:tc>
        <w:tc>
          <w:tcPr>
            <w:tcW w:w="1231" w:type="dxa"/>
            <w:noWrap w:val="0"/>
            <w:vAlign w:val="top"/>
          </w:tcPr>
          <w:p w14:paraId="26A79183">
            <w:pPr>
              <w:pStyle w:val="14"/>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6A61EB78">
            <w:pPr>
              <w:pStyle w:val="14"/>
              <w:spacing w:line="360" w:lineRule="auto"/>
              <w:jc w:val="center"/>
              <w:rPr>
                <w:rFonts w:hint="eastAsia" w:ascii="宋体" w:hAnsi="宋体"/>
                <w:bCs w:val="0"/>
                <w:spacing w:val="0"/>
                <w:kern w:val="2"/>
                <w:szCs w:val="24"/>
              </w:rPr>
            </w:pPr>
          </w:p>
        </w:tc>
        <w:tc>
          <w:tcPr>
            <w:tcW w:w="1712" w:type="dxa"/>
            <w:noWrap w:val="0"/>
            <w:vAlign w:val="top"/>
          </w:tcPr>
          <w:p w14:paraId="39C330E9">
            <w:pPr>
              <w:pStyle w:val="14"/>
              <w:spacing w:line="360" w:lineRule="auto"/>
              <w:jc w:val="center"/>
              <w:rPr>
                <w:rFonts w:hint="eastAsia" w:ascii="宋体" w:hAnsi="宋体"/>
                <w:bCs w:val="0"/>
                <w:spacing w:val="0"/>
                <w:kern w:val="2"/>
                <w:szCs w:val="24"/>
              </w:rPr>
            </w:pPr>
          </w:p>
        </w:tc>
        <w:tc>
          <w:tcPr>
            <w:tcW w:w="1712" w:type="dxa"/>
            <w:noWrap w:val="0"/>
            <w:vAlign w:val="top"/>
          </w:tcPr>
          <w:p w14:paraId="5748B66A">
            <w:pPr>
              <w:pStyle w:val="14"/>
              <w:spacing w:line="360" w:lineRule="auto"/>
              <w:jc w:val="center"/>
              <w:rPr>
                <w:rFonts w:hint="eastAsia" w:ascii="宋体" w:hAnsi="宋体"/>
                <w:bCs w:val="0"/>
                <w:spacing w:val="0"/>
                <w:kern w:val="2"/>
                <w:szCs w:val="24"/>
              </w:rPr>
            </w:pPr>
          </w:p>
        </w:tc>
      </w:tr>
      <w:tr w14:paraId="1D75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5202DAB">
            <w:pPr>
              <w:pStyle w:val="14"/>
              <w:spacing w:line="360" w:lineRule="auto"/>
              <w:jc w:val="center"/>
              <w:rPr>
                <w:rFonts w:hint="eastAsia" w:ascii="宋体" w:hAnsi="宋体"/>
                <w:bCs w:val="0"/>
                <w:spacing w:val="0"/>
                <w:kern w:val="2"/>
                <w:szCs w:val="24"/>
              </w:rPr>
            </w:pPr>
          </w:p>
        </w:tc>
        <w:tc>
          <w:tcPr>
            <w:tcW w:w="1231" w:type="dxa"/>
            <w:noWrap w:val="0"/>
            <w:vAlign w:val="top"/>
          </w:tcPr>
          <w:p w14:paraId="75186A9A">
            <w:pPr>
              <w:pStyle w:val="14"/>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3068665D">
            <w:pPr>
              <w:pStyle w:val="14"/>
              <w:spacing w:line="360" w:lineRule="auto"/>
              <w:jc w:val="center"/>
              <w:rPr>
                <w:rFonts w:hint="eastAsia" w:ascii="宋体" w:hAnsi="宋体"/>
                <w:bCs w:val="0"/>
                <w:spacing w:val="0"/>
                <w:kern w:val="2"/>
                <w:szCs w:val="24"/>
              </w:rPr>
            </w:pPr>
          </w:p>
        </w:tc>
        <w:tc>
          <w:tcPr>
            <w:tcW w:w="1712" w:type="dxa"/>
            <w:noWrap w:val="0"/>
            <w:vAlign w:val="top"/>
          </w:tcPr>
          <w:p w14:paraId="2898C7E5">
            <w:pPr>
              <w:pStyle w:val="14"/>
              <w:spacing w:line="360" w:lineRule="auto"/>
              <w:jc w:val="center"/>
              <w:rPr>
                <w:rFonts w:hint="eastAsia" w:ascii="宋体" w:hAnsi="宋体"/>
                <w:bCs w:val="0"/>
                <w:spacing w:val="0"/>
                <w:kern w:val="2"/>
                <w:szCs w:val="24"/>
              </w:rPr>
            </w:pPr>
          </w:p>
        </w:tc>
        <w:tc>
          <w:tcPr>
            <w:tcW w:w="1712" w:type="dxa"/>
            <w:noWrap w:val="0"/>
            <w:vAlign w:val="top"/>
          </w:tcPr>
          <w:p w14:paraId="2BCD60CA">
            <w:pPr>
              <w:pStyle w:val="14"/>
              <w:spacing w:line="360" w:lineRule="auto"/>
              <w:jc w:val="center"/>
              <w:rPr>
                <w:rFonts w:hint="eastAsia" w:ascii="宋体" w:hAnsi="宋体"/>
                <w:bCs w:val="0"/>
                <w:spacing w:val="0"/>
                <w:kern w:val="2"/>
                <w:szCs w:val="24"/>
              </w:rPr>
            </w:pPr>
          </w:p>
        </w:tc>
      </w:tr>
    </w:tbl>
    <w:p w14:paraId="3AF03FD6">
      <w:pPr>
        <w:numPr>
          <w:ilvl w:val="0"/>
          <w:numId w:val="0"/>
        </w:numPr>
        <w:outlineLvl w:val="0"/>
        <w:rPr>
          <w:rFonts w:hint="eastAsia" w:ascii="黑体" w:hAnsi="黑体" w:eastAsia="黑体"/>
          <w:b/>
          <w:sz w:val="36"/>
          <w:szCs w:val="36"/>
          <w:lang w:val="en-US" w:eastAsia="zh-CN"/>
        </w:rPr>
      </w:pPr>
    </w:p>
    <w:p w14:paraId="6EB02187">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68DAD31">
      <w:pPr>
        <w:numPr>
          <w:ilvl w:val="0"/>
          <w:numId w:val="0"/>
        </w:numPr>
        <w:outlineLvl w:val="0"/>
        <w:rPr>
          <w:rFonts w:hint="eastAsia" w:ascii="黑体" w:hAnsi="黑体" w:eastAsia="黑体"/>
          <w:b/>
          <w:sz w:val="36"/>
          <w:szCs w:val="36"/>
        </w:rPr>
      </w:pPr>
      <w:bookmarkStart w:id="12" w:name="_Toc28739"/>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2"/>
    </w:p>
    <w:p w14:paraId="164ECBCC">
      <w:pPr>
        <w:numPr>
          <w:ilvl w:val="0"/>
          <w:numId w:val="0"/>
        </w:numPr>
        <w:outlineLvl w:val="0"/>
        <w:rPr>
          <w:rFonts w:hint="eastAsia" w:asciiTheme="majorEastAsia" w:hAnsiTheme="majorEastAsia" w:eastAsiaTheme="majorEastAsia" w:cstheme="majorEastAsia"/>
          <w:b w:val="0"/>
          <w:bCs/>
          <w:sz w:val="24"/>
          <w:szCs w:val="24"/>
          <w:lang w:eastAsia="zh-CN"/>
        </w:rPr>
      </w:pPr>
      <w:bookmarkStart w:id="13" w:name="_Toc22128"/>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3"/>
    </w:p>
    <w:p w14:paraId="34635142">
      <w:pPr>
        <w:outlineLvl w:val="0"/>
        <w:rPr>
          <w:rFonts w:hint="eastAsia" w:ascii="宋体" w:hAnsi="宋体"/>
          <w:bCs/>
          <w:szCs w:val="24"/>
        </w:rPr>
      </w:pPr>
    </w:p>
    <w:p w14:paraId="5DDA70A6">
      <w:pPr>
        <w:outlineLvl w:val="0"/>
        <w:rPr>
          <w:rFonts w:hint="eastAsia" w:ascii="宋体" w:hAnsi="宋体"/>
          <w:bCs/>
          <w:szCs w:val="24"/>
        </w:rPr>
      </w:pPr>
    </w:p>
    <w:p w14:paraId="177E3E07">
      <w:pPr>
        <w:outlineLvl w:val="0"/>
        <w:rPr>
          <w:rFonts w:hint="eastAsia" w:ascii="黑体" w:hAnsi="黑体" w:eastAsia="黑体"/>
          <w:b/>
          <w:sz w:val="36"/>
          <w:szCs w:val="36"/>
        </w:rPr>
      </w:pPr>
      <w:r>
        <w:rPr>
          <w:rFonts w:ascii="黑体" w:hAnsi="黑体" w:eastAsia="黑体"/>
          <w:b/>
          <w:sz w:val="36"/>
          <w:szCs w:val="36"/>
        </w:rPr>
        <w:br w:type="page"/>
      </w:r>
      <w:bookmarkStart w:id="14" w:name="_Toc29549"/>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4"/>
    </w:p>
    <w:p w14:paraId="42F45577">
      <w:pPr>
        <w:outlineLvl w:val="0"/>
        <w:rPr>
          <w:rFonts w:hint="eastAsia" w:ascii="黑体" w:hAnsi="黑体" w:eastAsia="黑体"/>
          <w:b/>
          <w:sz w:val="36"/>
          <w:szCs w:val="36"/>
        </w:rPr>
      </w:pPr>
    </w:p>
    <w:p w14:paraId="28C90402">
      <w:pPr>
        <w:outlineLvl w:val="0"/>
        <w:rPr>
          <w:rFonts w:hint="eastAsia" w:ascii="黑体" w:hAnsi="黑体" w:eastAsia="黑体"/>
          <w:b/>
          <w:sz w:val="36"/>
          <w:szCs w:val="36"/>
        </w:rPr>
      </w:pPr>
      <w:r>
        <w:rPr>
          <w:rFonts w:ascii="黑体" w:hAnsi="黑体" w:eastAsia="黑体"/>
          <w:b/>
          <w:sz w:val="36"/>
          <w:szCs w:val="36"/>
        </w:rPr>
        <w:br w:type="page"/>
      </w:r>
      <w:bookmarkStart w:id="15" w:name="_Toc25238"/>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5"/>
    </w:p>
    <w:p w14:paraId="20DF6CEF">
      <w:pPr>
        <w:outlineLvl w:val="0"/>
        <w:rPr>
          <w:rFonts w:hint="eastAsia" w:ascii="宋体" w:hAnsi="宋体"/>
          <w:bCs/>
          <w:szCs w:val="24"/>
        </w:rPr>
      </w:pPr>
    </w:p>
    <w:p w14:paraId="42781635">
      <w:pPr>
        <w:pStyle w:val="16"/>
        <w:jc w:val="both"/>
        <w:rPr>
          <w:rFonts w:ascii="黑体" w:hAnsi="黑体" w:eastAsia="黑体"/>
          <w:b/>
          <w:sz w:val="36"/>
          <w:szCs w:val="36"/>
        </w:rPr>
      </w:pPr>
      <w:r>
        <w:rPr>
          <w:rFonts w:ascii="黑体" w:hAnsi="黑体" w:eastAsia="黑体"/>
          <w:b/>
          <w:sz w:val="36"/>
          <w:szCs w:val="36"/>
        </w:rPr>
        <w:br w:type="page"/>
      </w:r>
      <w:bookmarkStart w:id="16" w:name="_Toc25774"/>
      <w:r>
        <w:rPr>
          <w:rFonts w:hint="eastAsia" w:ascii="黑体" w:hAnsi="黑体" w:eastAsia="黑体"/>
          <w:b/>
          <w:sz w:val="36"/>
          <w:szCs w:val="36"/>
          <w:lang w:val="en-US" w:eastAsia="zh-CN"/>
        </w:rPr>
        <w:t>七</w:t>
      </w:r>
      <w:r>
        <w:rPr>
          <w:rFonts w:ascii="黑体" w:hAnsi="黑体" w:eastAsia="黑体"/>
          <w:b/>
          <w:sz w:val="36"/>
          <w:szCs w:val="36"/>
        </w:rPr>
        <w:t>、</w:t>
      </w:r>
      <w:bookmarkEnd w:id="7"/>
      <w:bookmarkEnd w:id="8"/>
      <w:r>
        <w:rPr>
          <w:rFonts w:hint="eastAsia" w:ascii="黑体" w:hAnsi="黑体" w:eastAsia="黑体"/>
          <w:b/>
          <w:sz w:val="36"/>
          <w:szCs w:val="36"/>
        </w:rPr>
        <w:t>资质审查</w:t>
      </w:r>
      <w:bookmarkEnd w:id="16"/>
    </w:p>
    <w:p w14:paraId="1BBCD33C">
      <w:pPr>
        <w:spacing w:line="360" w:lineRule="auto"/>
        <w:jc w:val="left"/>
        <w:outlineLvl w:val="1"/>
        <w:rPr>
          <w:rFonts w:hint="eastAsia" w:ascii="宋体" w:hAnsi="宋体" w:cs="宋体"/>
          <w:b/>
          <w:bCs/>
          <w:sz w:val="24"/>
        </w:rPr>
      </w:pPr>
      <w:bookmarkStart w:id="17" w:name="_Toc2775"/>
      <w:bookmarkStart w:id="18" w:name="_Toc18915"/>
      <w:bookmarkStart w:id="19" w:name="_Toc98945850"/>
      <w:bookmarkStart w:id="20" w:name="_Toc8985"/>
      <w:bookmarkStart w:id="21" w:name="_Toc98945517"/>
      <w:r>
        <w:rPr>
          <w:rFonts w:hint="eastAsia" w:ascii="宋体" w:hAnsi="宋体" w:cs="宋体"/>
          <w:b/>
          <w:bCs/>
          <w:sz w:val="24"/>
        </w:rPr>
        <w:t>（一）制造商</w:t>
      </w:r>
      <w:bookmarkEnd w:id="17"/>
      <w:bookmarkEnd w:id="18"/>
    </w:p>
    <w:p w14:paraId="18605D42">
      <w:pPr>
        <w:spacing w:line="360" w:lineRule="auto"/>
        <w:jc w:val="left"/>
        <w:outlineLvl w:val="2"/>
        <w:rPr>
          <w:rFonts w:hint="eastAsia" w:ascii="宋体" w:hAnsi="宋体" w:cs="宋体"/>
          <w:sz w:val="24"/>
        </w:rPr>
      </w:pPr>
      <w:bookmarkStart w:id="22" w:name="_Toc2363"/>
      <w:r>
        <w:rPr>
          <w:rFonts w:hint="eastAsia" w:ascii="宋体" w:hAnsi="宋体" w:cs="宋体"/>
          <w:sz w:val="24"/>
        </w:rPr>
        <w:t>1、营业执照（三证合一的只需提供一种）</w:t>
      </w:r>
      <w:bookmarkEnd w:id="22"/>
    </w:p>
    <w:p w14:paraId="65A8F599">
      <w:pPr>
        <w:spacing w:line="360" w:lineRule="auto"/>
        <w:jc w:val="left"/>
        <w:outlineLvl w:val="2"/>
        <w:rPr>
          <w:rFonts w:hint="eastAsia" w:ascii="宋体" w:hAnsi="宋体" w:cs="宋体"/>
          <w:sz w:val="24"/>
        </w:rPr>
      </w:pPr>
      <w:bookmarkStart w:id="23" w:name="_Toc10750"/>
      <w:r>
        <w:rPr>
          <w:rFonts w:hint="eastAsia" w:ascii="宋体" w:hAnsi="宋体" w:cs="宋体"/>
          <w:sz w:val="24"/>
        </w:rPr>
        <w:t>2、医疗器械生产许可证或生产备案凭证（非医疗器械产品不用提供）</w:t>
      </w:r>
      <w:bookmarkEnd w:id="23"/>
    </w:p>
    <w:p w14:paraId="5A30C555">
      <w:pPr>
        <w:spacing w:line="360" w:lineRule="auto"/>
        <w:jc w:val="left"/>
        <w:outlineLvl w:val="2"/>
      </w:pPr>
      <w:bookmarkStart w:id="24" w:name="_Toc26693"/>
      <w:r>
        <w:rPr>
          <w:rFonts w:hint="eastAsia" w:ascii="宋体" w:hAnsi="宋体" w:cs="宋体"/>
          <w:sz w:val="24"/>
        </w:rPr>
        <w:t>3、医疗器械经营许可证或经营备案凭证（非医疗器械产品不用提供）</w:t>
      </w:r>
      <w:bookmarkEnd w:id="24"/>
    </w:p>
    <w:p w14:paraId="02758693">
      <w:pPr>
        <w:spacing w:line="360" w:lineRule="auto"/>
        <w:jc w:val="left"/>
        <w:outlineLvl w:val="2"/>
        <w:rPr>
          <w:rFonts w:hint="eastAsia" w:ascii="宋体" w:hAnsi="宋体" w:cs="宋体"/>
          <w:sz w:val="24"/>
        </w:rPr>
      </w:pPr>
      <w:bookmarkStart w:id="25" w:name="_Toc21741"/>
      <w:r>
        <w:rPr>
          <w:rFonts w:hint="eastAsia" w:ascii="宋体" w:hAnsi="宋体" w:cs="宋体"/>
          <w:sz w:val="24"/>
        </w:rPr>
        <w:t>4、中小企业声明函（中小企业提供）</w:t>
      </w:r>
      <w:bookmarkEnd w:id="25"/>
    </w:p>
    <w:p w14:paraId="4B8BB055">
      <w:pPr>
        <w:rPr>
          <w:rFonts w:hint="eastAsia" w:ascii="宋体" w:hAnsi="宋体" w:cs="宋体"/>
          <w:b/>
          <w:bCs/>
          <w:sz w:val="24"/>
        </w:rPr>
      </w:pPr>
    </w:p>
    <w:p w14:paraId="725B6A5C">
      <w:pPr>
        <w:spacing w:line="360" w:lineRule="auto"/>
        <w:jc w:val="left"/>
        <w:outlineLvl w:val="1"/>
        <w:rPr>
          <w:rFonts w:hint="eastAsia" w:ascii="宋体" w:hAnsi="宋体" w:cs="宋体"/>
          <w:b/>
          <w:bCs/>
          <w:sz w:val="24"/>
        </w:rPr>
      </w:pPr>
      <w:bookmarkStart w:id="26" w:name="_Toc4037"/>
      <w:bookmarkStart w:id="27" w:name="_Toc15596"/>
      <w:r>
        <w:rPr>
          <w:rFonts w:hint="eastAsia" w:ascii="宋体" w:hAnsi="宋体" w:cs="宋体"/>
          <w:b/>
          <w:bCs/>
          <w:sz w:val="24"/>
        </w:rPr>
        <w:t>（二）供应商</w:t>
      </w:r>
      <w:bookmarkEnd w:id="26"/>
      <w:bookmarkEnd w:id="27"/>
    </w:p>
    <w:p w14:paraId="07C32A83">
      <w:pPr>
        <w:spacing w:line="360" w:lineRule="auto"/>
        <w:jc w:val="left"/>
        <w:outlineLvl w:val="2"/>
        <w:rPr>
          <w:rFonts w:hint="eastAsia" w:ascii="宋体" w:hAnsi="宋体" w:cs="宋体"/>
          <w:sz w:val="24"/>
        </w:rPr>
      </w:pPr>
      <w:bookmarkStart w:id="28" w:name="_Toc19903"/>
      <w:r>
        <w:rPr>
          <w:rFonts w:hint="eastAsia" w:ascii="宋体" w:hAnsi="宋体" w:cs="宋体"/>
          <w:sz w:val="24"/>
        </w:rPr>
        <w:t>1、营业执照（三证合一的只需提供一种）</w:t>
      </w:r>
      <w:bookmarkEnd w:id="28"/>
    </w:p>
    <w:p w14:paraId="26E3E735">
      <w:pPr>
        <w:spacing w:line="360" w:lineRule="auto"/>
        <w:jc w:val="left"/>
        <w:outlineLvl w:val="2"/>
      </w:pPr>
      <w:bookmarkStart w:id="29" w:name="_Toc2241"/>
      <w:r>
        <w:rPr>
          <w:rFonts w:hint="eastAsia" w:ascii="宋体" w:hAnsi="宋体" w:cs="宋体"/>
          <w:sz w:val="24"/>
        </w:rPr>
        <w:t>2、医疗器械经营许可证或经营备案凭证（非医疗器械产品不用提供）</w:t>
      </w:r>
      <w:bookmarkEnd w:id="29"/>
    </w:p>
    <w:p w14:paraId="35E8FE53">
      <w:pPr>
        <w:spacing w:line="360" w:lineRule="auto"/>
        <w:jc w:val="left"/>
        <w:outlineLvl w:val="2"/>
        <w:rPr>
          <w:rFonts w:hint="eastAsia" w:ascii="宋体" w:hAnsi="宋体" w:cs="宋体"/>
          <w:sz w:val="24"/>
        </w:rPr>
      </w:pPr>
      <w:bookmarkStart w:id="30" w:name="_Toc30584"/>
      <w:r>
        <w:rPr>
          <w:rFonts w:hint="eastAsia" w:ascii="宋体" w:hAnsi="宋体" w:cs="宋体"/>
          <w:sz w:val="24"/>
        </w:rPr>
        <w:t>3、中小企业声明函（中小企业提供）</w:t>
      </w:r>
      <w:bookmarkEnd w:id="30"/>
    </w:p>
    <w:p w14:paraId="1D47A27C">
      <w:pPr>
        <w:spacing w:line="360" w:lineRule="auto"/>
        <w:jc w:val="left"/>
        <w:outlineLvl w:val="2"/>
        <w:rPr>
          <w:rFonts w:hint="eastAsia" w:ascii="宋体" w:hAnsi="宋体" w:cs="宋体"/>
          <w:sz w:val="24"/>
        </w:rPr>
      </w:pPr>
      <w:bookmarkStart w:id="31" w:name="_Toc21392"/>
      <w:r>
        <w:rPr>
          <w:rFonts w:hint="eastAsia" w:ascii="宋体" w:hAnsi="宋体" w:cs="宋体"/>
          <w:sz w:val="24"/>
        </w:rPr>
        <w:t>4、制造商授权代理资料</w:t>
      </w:r>
      <w:bookmarkEnd w:id="31"/>
    </w:p>
    <w:p w14:paraId="363773FB">
      <w:pPr>
        <w:spacing w:line="360" w:lineRule="auto"/>
        <w:jc w:val="left"/>
        <w:outlineLvl w:val="2"/>
      </w:pPr>
      <w:bookmarkStart w:id="32" w:name="_Toc28734"/>
      <w:r>
        <w:rPr>
          <w:rFonts w:hint="eastAsia" w:ascii="宋体" w:hAnsi="宋体" w:cs="宋体"/>
          <w:sz w:val="24"/>
        </w:rPr>
        <w:t>5、法人证明及法人身份证复印件</w:t>
      </w:r>
      <w:bookmarkEnd w:id="32"/>
    </w:p>
    <w:p w14:paraId="0A0DE6CD">
      <w:pPr>
        <w:spacing w:line="360" w:lineRule="auto"/>
        <w:jc w:val="left"/>
        <w:outlineLvl w:val="2"/>
        <w:rPr>
          <w:rFonts w:hint="eastAsia" w:ascii="宋体" w:hAnsi="宋体" w:cs="宋体"/>
          <w:b/>
          <w:bCs/>
          <w:sz w:val="24"/>
        </w:rPr>
      </w:pPr>
      <w:bookmarkStart w:id="33" w:name="_Toc19016"/>
      <w:r>
        <w:rPr>
          <w:rFonts w:hint="eastAsia" w:ascii="宋体" w:hAnsi="宋体" w:cs="宋体"/>
          <w:sz w:val="24"/>
        </w:rPr>
        <w:t>6、法人授权函及被授权人身份证复印件</w:t>
      </w:r>
      <w:bookmarkEnd w:id="33"/>
    </w:p>
    <w:p w14:paraId="6940EC22">
      <w:pPr>
        <w:spacing w:line="360" w:lineRule="auto"/>
        <w:jc w:val="left"/>
        <w:outlineLvl w:val="1"/>
        <w:rPr>
          <w:rFonts w:hint="eastAsia" w:ascii="宋体" w:hAnsi="宋体" w:cs="宋体"/>
          <w:b/>
          <w:bCs/>
          <w:sz w:val="24"/>
        </w:rPr>
      </w:pPr>
      <w:bookmarkStart w:id="34" w:name="_Toc8989"/>
      <w:bookmarkStart w:id="35" w:name="_Toc3687"/>
      <w:r>
        <w:rPr>
          <w:rFonts w:hint="eastAsia" w:ascii="宋体" w:hAnsi="宋体" w:cs="宋体"/>
          <w:b/>
          <w:bCs/>
          <w:sz w:val="24"/>
        </w:rPr>
        <w:t>（三）产品</w:t>
      </w:r>
      <w:bookmarkEnd w:id="34"/>
      <w:bookmarkEnd w:id="35"/>
    </w:p>
    <w:p w14:paraId="51AEAB4F">
      <w:pPr>
        <w:spacing w:line="360" w:lineRule="auto"/>
        <w:jc w:val="left"/>
        <w:outlineLvl w:val="2"/>
        <w:rPr>
          <w:rFonts w:hint="eastAsia" w:ascii="宋体" w:hAnsi="宋体" w:cs="宋体"/>
          <w:sz w:val="24"/>
        </w:rPr>
      </w:pPr>
      <w:bookmarkStart w:id="36" w:name="_Toc15921"/>
      <w:r>
        <w:rPr>
          <w:rFonts w:hint="eastAsia" w:ascii="宋体" w:hAnsi="宋体" w:cs="宋体"/>
          <w:sz w:val="24"/>
        </w:rPr>
        <w:t>1、报名型号的医疗器械注册证（非医疗器械产品需提供相关说明）</w:t>
      </w:r>
      <w:bookmarkEnd w:id="36"/>
    </w:p>
    <w:p w14:paraId="537B99B6">
      <w:pPr>
        <w:spacing w:line="360" w:lineRule="auto"/>
        <w:jc w:val="left"/>
        <w:outlineLvl w:val="2"/>
        <w:rPr>
          <w:rFonts w:hint="eastAsia"/>
        </w:rPr>
      </w:pPr>
      <w:bookmarkStart w:id="37" w:name="_Toc11497"/>
      <w:r>
        <w:rPr>
          <w:rFonts w:hint="eastAsia" w:ascii="宋体" w:hAnsi="宋体" w:cs="宋体"/>
          <w:sz w:val="24"/>
        </w:rPr>
        <w:t>2、正版软件授权或计算机软件著作权证明等文件（设备自带信息系统的需提供）</w:t>
      </w:r>
      <w:bookmarkEnd w:id="37"/>
    </w:p>
    <w:p w14:paraId="5D07D21F">
      <w:pPr>
        <w:spacing w:line="360" w:lineRule="auto"/>
        <w:jc w:val="left"/>
        <w:outlineLvl w:val="1"/>
        <w:rPr>
          <w:rFonts w:hint="eastAsia" w:ascii="宋体" w:hAnsi="宋体" w:cs="宋体"/>
          <w:b/>
          <w:bCs/>
          <w:sz w:val="24"/>
        </w:rPr>
      </w:pPr>
      <w:bookmarkStart w:id="38" w:name="_Toc20184"/>
      <w:r>
        <w:rPr>
          <w:rFonts w:hint="eastAsia" w:ascii="宋体" w:hAnsi="宋体" w:cs="宋体"/>
          <w:b/>
          <w:bCs/>
          <w:sz w:val="24"/>
        </w:rPr>
        <w:t>（四）本项目涉及的相关证件汇总</w:t>
      </w:r>
      <w:bookmarkEnd w:id="38"/>
    </w:p>
    <w:p w14:paraId="66814F9C">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1"/>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424"/>
        <w:gridCol w:w="2656"/>
        <w:gridCol w:w="2251"/>
      </w:tblGrid>
      <w:tr w14:paraId="786F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44F21EF4">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50ED3463">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02DD7014">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1155F7EA">
            <w:pPr>
              <w:jc w:val="center"/>
              <w:rPr>
                <w:rFonts w:ascii="宋体" w:hAnsi="宋体" w:cs="仿宋"/>
                <w:b/>
                <w:bCs/>
                <w:sz w:val="24"/>
              </w:rPr>
            </w:pPr>
            <w:r>
              <w:rPr>
                <w:rFonts w:hint="eastAsia" w:ascii="宋体" w:hAnsi="宋体" w:cs="仿宋"/>
                <w:b/>
                <w:bCs/>
                <w:sz w:val="24"/>
              </w:rPr>
              <w:t>颁发机构</w:t>
            </w:r>
          </w:p>
        </w:tc>
      </w:tr>
      <w:tr w14:paraId="1922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1B7C1560">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111ADCEA">
            <w:pPr>
              <w:jc w:val="center"/>
              <w:rPr>
                <w:rFonts w:ascii="宋体" w:hAnsi="宋体" w:cs="仿宋"/>
                <w:sz w:val="24"/>
              </w:rPr>
            </w:pPr>
          </w:p>
        </w:tc>
        <w:tc>
          <w:tcPr>
            <w:tcW w:w="2656" w:type="dxa"/>
            <w:noWrap w:val="0"/>
            <w:vAlign w:val="center"/>
          </w:tcPr>
          <w:p w14:paraId="2BD81156">
            <w:pPr>
              <w:jc w:val="center"/>
              <w:rPr>
                <w:rFonts w:ascii="宋体" w:hAnsi="宋体" w:cs="仿宋"/>
                <w:sz w:val="24"/>
              </w:rPr>
            </w:pPr>
          </w:p>
        </w:tc>
        <w:tc>
          <w:tcPr>
            <w:tcW w:w="2251" w:type="dxa"/>
            <w:noWrap w:val="0"/>
            <w:vAlign w:val="center"/>
          </w:tcPr>
          <w:p w14:paraId="212617D6">
            <w:pPr>
              <w:jc w:val="center"/>
              <w:rPr>
                <w:rFonts w:ascii="宋体" w:hAnsi="宋体" w:cs="仿宋"/>
                <w:sz w:val="24"/>
              </w:rPr>
            </w:pPr>
          </w:p>
        </w:tc>
      </w:tr>
      <w:tr w14:paraId="72A2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1743A">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9B666EC">
            <w:pPr>
              <w:jc w:val="center"/>
              <w:rPr>
                <w:rFonts w:ascii="宋体" w:hAnsi="宋体" w:cs="仿宋"/>
                <w:sz w:val="24"/>
              </w:rPr>
            </w:pPr>
          </w:p>
        </w:tc>
        <w:tc>
          <w:tcPr>
            <w:tcW w:w="2656" w:type="dxa"/>
            <w:noWrap w:val="0"/>
            <w:vAlign w:val="center"/>
          </w:tcPr>
          <w:p w14:paraId="658EC7F1">
            <w:pPr>
              <w:jc w:val="center"/>
              <w:rPr>
                <w:rFonts w:ascii="宋体" w:hAnsi="宋体" w:cs="仿宋"/>
                <w:sz w:val="24"/>
              </w:rPr>
            </w:pPr>
          </w:p>
        </w:tc>
        <w:tc>
          <w:tcPr>
            <w:tcW w:w="2251" w:type="dxa"/>
            <w:noWrap w:val="0"/>
            <w:vAlign w:val="center"/>
          </w:tcPr>
          <w:p w14:paraId="5C1BCE64">
            <w:pPr>
              <w:jc w:val="center"/>
              <w:rPr>
                <w:rFonts w:ascii="宋体" w:hAnsi="宋体" w:cs="仿宋"/>
                <w:sz w:val="24"/>
              </w:rPr>
            </w:pPr>
          </w:p>
        </w:tc>
      </w:tr>
      <w:tr w14:paraId="0E3E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E7A797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125C2F5D">
            <w:pPr>
              <w:jc w:val="center"/>
              <w:rPr>
                <w:rFonts w:ascii="宋体" w:hAnsi="宋体" w:cs="仿宋"/>
                <w:sz w:val="24"/>
              </w:rPr>
            </w:pPr>
          </w:p>
        </w:tc>
        <w:tc>
          <w:tcPr>
            <w:tcW w:w="2656" w:type="dxa"/>
            <w:noWrap w:val="0"/>
            <w:vAlign w:val="center"/>
          </w:tcPr>
          <w:p w14:paraId="564F5DE0">
            <w:pPr>
              <w:jc w:val="center"/>
              <w:rPr>
                <w:rFonts w:ascii="宋体" w:hAnsi="宋体" w:cs="仿宋"/>
                <w:sz w:val="24"/>
              </w:rPr>
            </w:pPr>
          </w:p>
        </w:tc>
        <w:tc>
          <w:tcPr>
            <w:tcW w:w="2251" w:type="dxa"/>
            <w:noWrap w:val="0"/>
            <w:vAlign w:val="center"/>
          </w:tcPr>
          <w:p w14:paraId="12A0B978">
            <w:pPr>
              <w:jc w:val="center"/>
              <w:rPr>
                <w:rFonts w:ascii="宋体" w:hAnsi="宋体" w:cs="仿宋"/>
                <w:sz w:val="24"/>
              </w:rPr>
            </w:pPr>
          </w:p>
        </w:tc>
      </w:tr>
      <w:tr w14:paraId="4C43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C202A40">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085ECB19">
            <w:pPr>
              <w:jc w:val="center"/>
              <w:rPr>
                <w:rFonts w:ascii="宋体" w:hAnsi="宋体" w:cs="仿宋"/>
                <w:sz w:val="24"/>
              </w:rPr>
            </w:pPr>
          </w:p>
        </w:tc>
        <w:tc>
          <w:tcPr>
            <w:tcW w:w="2656" w:type="dxa"/>
            <w:noWrap w:val="0"/>
            <w:vAlign w:val="center"/>
          </w:tcPr>
          <w:p w14:paraId="1405CDCD">
            <w:pPr>
              <w:jc w:val="center"/>
              <w:rPr>
                <w:rFonts w:ascii="宋体" w:hAnsi="宋体" w:cs="仿宋"/>
                <w:sz w:val="24"/>
              </w:rPr>
            </w:pPr>
          </w:p>
        </w:tc>
        <w:tc>
          <w:tcPr>
            <w:tcW w:w="2251" w:type="dxa"/>
            <w:noWrap w:val="0"/>
            <w:vAlign w:val="center"/>
          </w:tcPr>
          <w:p w14:paraId="6A3EA98D">
            <w:pPr>
              <w:jc w:val="center"/>
              <w:rPr>
                <w:rFonts w:hint="eastAsia" w:ascii="宋体" w:hAnsi="宋体" w:cs="仿宋"/>
                <w:sz w:val="24"/>
              </w:rPr>
            </w:pPr>
          </w:p>
        </w:tc>
      </w:tr>
      <w:tr w14:paraId="6D94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1E003AF0">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47B827F5">
            <w:pPr>
              <w:jc w:val="center"/>
              <w:rPr>
                <w:rFonts w:ascii="宋体" w:hAnsi="宋体" w:cs="仿宋"/>
                <w:sz w:val="24"/>
              </w:rPr>
            </w:pPr>
          </w:p>
        </w:tc>
        <w:tc>
          <w:tcPr>
            <w:tcW w:w="2656" w:type="dxa"/>
            <w:noWrap w:val="0"/>
            <w:vAlign w:val="center"/>
          </w:tcPr>
          <w:p w14:paraId="6911FE2C">
            <w:pPr>
              <w:jc w:val="center"/>
              <w:rPr>
                <w:rFonts w:ascii="宋体" w:hAnsi="宋体" w:cs="仿宋"/>
                <w:sz w:val="24"/>
              </w:rPr>
            </w:pPr>
          </w:p>
        </w:tc>
        <w:tc>
          <w:tcPr>
            <w:tcW w:w="2251" w:type="dxa"/>
            <w:noWrap w:val="0"/>
            <w:vAlign w:val="center"/>
          </w:tcPr>
          <w:p w14:paraId="4B683010">
            <w:pPr>
              <w:jc w:val="center"/>
              <w:rPr>
                <w:rFonts w:hint="eastAsia" w:ascii="宋体" w:hAnsi="宋体" w:cs="仿宋"/>
                <w:sz w:val="24"/>
              </w:rPr>
            </w:pPr>
          </w:p>
        </w:tc>
      </w:tr>
      <w:tr w14:paraId="0470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9FF1413">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035FF5A6">
            <w:pPr>
              <w:jc w:val="center"/>
              <w:rPr>
                <w:rFonts w:ascii="宋体" w:hAnsi="宋体" w:cs="仿宋"/>
                <w:sz w:val="24"/>
              </w:rPr>
            </w:pPr>
          </w:p>
        </w:tc>
        <w:tc>
          <w:tcPr>
            <w:tcW w:w="2656" w:type="dxa"/>
            <w:noWrap w:val="0"/>
            <w:vAlign w:val="center"/>
          </w:tcPr>
          <w:p w14:paraId="1E53F354">
            <w:pPr>
              <w:jc w:val="center"/>
              <w:rPr>
                <w:rFonts w:ascii="宋体" w:hAnsi="宋体" w:cs="仿宋"/>
                <w:sz w:val="24"/>
              </w:rPr>
            </w:pPr>
          </w:p>
        </w:tc>
        <w:tc>
          <w:tcPr>
            <w:tcW w:w="2251" w:type="dxa"/>
            <w:noWrap w:val="0"/>
            <w:vAlign w:val="center"/>
          </w:tcPr>
          <w:p w14:paraId="6D19C711">
            <w:pPr>
              <w:jc w:val="center"/>
              <w:rPr>
                <w:rFonts w:hint="eastAsia" w:ascii="宋体" w:hAnsi="宋体" w:cs="仿宋"/>
                <w:sz w:val="24"/>
              </w:rPr>
            </w:pPr>
          </w:p>
        </w:tc>
      </w:tr>
    </w:tbl>
    <w:p w14:paraId="38A736FE">
      <w:pPr>
        <w:spacing w:line="360" w:lineRule="auto"/>
        <w:jc w:val="left"/>
        <w:rPr>
          <w:rFonts w:hint="eastAsia" w:ascii="宋体" w:hAnsi="宋体" w:cs="宋体"/>
          <w:b/>
          <w:bCs/>
          <w:sz w:val="24"/>
        </w:rPr>
      </w:pPr>
    </w:p>
    <w:p w14:paraId="0CBE1874">
      <w:pPr>
        <w:rPr>
          <w:rFonts w:hint="eastAsia" w:ascii="宋体" w:hAnsi="宋体" w:eastAsia="宋体" w:cs="宋体"/>
          <w:kern w:val="2"/>
          <w:sz w:val="24"/>
          <w:szCs w:val="22"/>
          <w:lang w:val="en-US" w:eastAsia="zh-CN" w:bidi="ar-SA"/>
        </w:rPr>
      </w:pPr>
    </w:p>
    <w:p w14:paraId="206B2A0E">
      <w:pPr>
        <w:rPr>
          <w:rFonts w:hint="eastAsia" w:ascii="宋体" w:hAnsi="宋体" w:eastAsia="宋体" w:cs="宋体"/>
          <w:kern w:val="2"/>
          <w:sz w:val="24"/>
          <w:szCs w:val="22"/>
          <w:lang w:val="en-US" w:eastAsia="zh-CN" w:bidi="ar-SA"/>
        </w:rPr>
      </w:pPr>
    </w:p>
    <w:p w14:paraId="39639228">
      <w:pPr>
        <w:rPr>
          <w:rFonts w:hint="eastAsia" w:ascii="宋体" w:hAnsi="宋体" w:eastAsia="宋体" w:cs="宋体"/>
          <w:kern w:val="2"/>
          <w:sz w:val="24"/>
          <w:szCs w:val="22"/>
          <w:lang w:val="en-US" w:eastAsia="zh-CN" w:bidi="ar-SA"/>
        </w:rPr>
      </w:pPr>
    </w:p>
    <w:p w14:paraId="3371FBD7">
      <w:pPr>
        <w:pStyle w:val="16"/>
        <w:rPr>
          <w:rFonts w:hint="default" w:ascii="宋体" w:hAnsi="宋体" w:eastAsia="宋体" w:cs="宋体"/>
          <w:kern w:val="2"/>
          <w:sz w:val="24"/>
          <w:szCs w:val="22"/>
          <w:lang w:val="en-US" w:eastAsia="zh-CN" w:bidi="ar-SA"/>
        </w:rPr>
      </w:pPr>
      <w:bookmarkStart w:id="39" w:name="_Toc21747"/>
      <w:r>
        <w:rPr>
          <w:rFonts w:hint="eastAsia" w:ascii="黑体" w:hAnsi="黑体" w:eastAsia="黑体"/>
          <w:b/>
          <w:sz w:val="36"/>
          <w:szCs w:val="36"/>
          <w:lang w:val="en-US" w:eastAsia="zh-CN"/>
        </w:rPr>
        <w:t>八  用户名单</w:t>
      </w:r>
      <w:bookmarkEnd w:id="39"/>
    </w:p>
    <w:p w14:paraId="3DC7FAB3">
      <w:pPr>
        <w:outlineLvl w:val="0"/>
        <w:rPr>
          <w:rFonts w:hint="eastAsia" w:ascii="宋体" w:hAnsi="宋体" w:eastAsia="宋体" w:cs="宋体"/>
          <w:kern w:val="2"/>
          <w:sz w:val="24"/>
          <w:szCs w:val="22"/>
          <w:lang w:val="en-US" w:eastAsia="zh-CN" w:bidi="ar-SA"/>
        </w:rPr>
      </w:pPr>
      <w:bookmarkStart w:id="40" w:name="_Toc7257"/>
      <w:r>
        <w:rPr>
          <w:rFonts w:hint="eastAsia" w:ascii="宋体" w:hAnsi="宋体" w:eastAsia="宋体" w:cs="宋体"/>
          <w:kern w:val="2"/>
          <w:sz w:val="24"/>
          <w:szCs w:val="22"/>
          <w:lang w:val="en-US" w:eastAsia="zh-CN" w:bidi="ar-SA"/>
        </w:rPr>
        <w:t>近三年广东省三甲医院客户名单或全国同级别医院用户名单</w:t>
      </w:r>
      <w:bookmarkEnd w:id="40"/>
    </w:p>
    <w:p w14:paraId="1311FD4B">
      <w:pPr>
        <w:outlineLvl w:val="0"/>
        <w:rPr>
          <w:rFonts w:hint="eastAsia" w:ascii="宋体" w:hAnsi="宋体" w:eastAsia="宋体" w:cs="宋体"/>
          <w:kern w:val="2"/>
          <w:sz w:val="24"/>
          <w:szCs w:val="22"/>
          <w:lang w:val="en-US" w:eastAsia="zh-CN" w:bidi="ar-SA"/>
        </w:rPr>
      </w:pPr>
    </w:p>
    <w:p w14:paraId="59859540">
      <w:pPr>
        <w:jc w:val="center"/>
        <w:rPr>
          <w:rFonts w:hint="eastAsia" w:ascii="黑体" w:hAnsi="黑体" w:eastAsia="黑体"/>
          <w:b/>
          <w:sz w:val="36"/>
          <w:szCs w:val="36"/>
          <w:lang w:val="en-US" w:eastAsia="zh-CN"/>
        </w:rPr>
      </w:pPr>
    </w:p>
    <w:p w14:paraId="5C600257">
      <w:pPr>
        <w:jc w:val="center"/>
        <w:rPr>
          <w:rFonts w:hint="eastAsia" w:ascii="黑体" w:hAnsi="黑体" w:eastAsia="黑体"/>
          <w:b/>
          <w:sz w:val="36"/>
          <w:szCs w:val="36"/>
          <w:lang w:val="en-US" w:eastAsia="zh-CN"/>
        </w:rPr>
      </w:pPr>
    </w:p>
    <w:p w14:paraId="4E3867E2">
      <w:pPr>
        <w:jc w:val="center"/>
        <w:rPr>
          <w:rFonts w:hint="eastAsia" w:ascii="黑体" w:hAnsi="黑体" w:eastAsia="黑体"/>
          <w:b/>
          <w:sz w:val="36"/>
          <w:szCs w:val="36"/>
          <w:lang w:val="en-US" w:eastAsia="zh-CN"/>
        </w:rPr>
      </w:pPr>
    </w:p>
    <w:p w14:paraId="5666D167">
      <w:pPr>
        <w:jc w:val="center"/>
        <w:rPr>
          <w:rFonts w:hint="eastAsia" w:ascii="黑体" w:hAnsi="黑体" w:eastAsia="黑体"/>
          <w:b/>
          <w:sz w:val="36"/>
          <w:szCs w:val="36"/>
          <w:lang w:val="en-US" w:eastAsia="zh-CN"/>
        </w:rPr>
      </w:pPr>
    </w:p>
    <w:p w14:paraId="1CC48335">
      <w:pPr>
        <w:jc w:val="center"/>
        <w:rPr>
          <w:rFonts w:hint="eastAsia" w:ascii="黑体" w:hAnsi="黑体" w:eastAsia="黑体"/>
          <w:b/>
          <w:sz w:val="36"/>
          <w:szCs w:val="36"/>
          <w:lang w:val="en-US" w:eastAsia="zh-CN"/>
        </w:rPr>
      </w:pPr>
    </w:p>
    <w:p w14:paraId="5578F6B4">
      <w:pPr>
        <w:jc w:val="center"/>
        <w:rPr>
          <w:rFonts w:hint="eastAsia" w:ascii="黑体" w:hAnsi="黑体" w:eastAsia="黑体"/>
          <w:b/>
          <w:sz w:val="36"/>
          <w:szCs w:val="36"/>
          <w:lang w:val="en-US" w:eastAsia="zh-CN"/>
        </w:rPr>
      </w:pPr>
    </w:p>
    <w:p w14:paraId="2D143AA2">
      <w:pPr>
        <w:jc w:val="center"/>
        <w:rPr>
          <w:rFonts w:hint="eastAsia" w:ascii="黑体" w:hAnsi="黑体" w:eastAsia="黑体"/>
          <w:b/>
          <w:sz w:val="36"/>
          <w:szCs w:val="36"/>
          <w:lang w:val="en-US" w:eastAsia="zh-CN"/>
        </w:rPr>
      </w:pPr>
    </w:p>
    <w:p w14:paraId="414F657A">
      <w:pPr>
        <w:jc w:val="center"/>
        <w:rPr>
          <w:rFonts w:hint="eastAsia" w:ascii="黑体" w:hAnsi="黑体" w:eastAsia="黑体"/>
          <w:b/>
          <w:sz w:val="36"/>
          <w:szCs w:val="36"/>
          <w:lang w:val="en-US" w:eastAsia="zh-CN"/>
        </w:rPr>
      </w:pPr>
    </w:p>
    <w:p w14:paraId="4B735DF6">
      <w:pPr>
        <w:jc w:val="center"/>
        <w:rPr>
          <w:rFonts w:hint="eastAsia" w:ascii="黑体" w:hAnsi="黑体" w:eastAsia="黑体"/>
          <w:b/>
          <w:sz w:val="36"/>
          <w:szCs w:val="36"/>
          <w:lang w:val="en-US" w:eastAsia="zh-CN"/>
        </w:rPr>
      </w:pPr>
    </w:p>
    <w:p w14:paraId="13BA9A62">
      <w:pPr>
        <w:jc w:val="center"/>
        <w:rPr>
          <w:rFonts w:hint="eastAsia" w:ascii="黑体" w:hAnsi="黑体" w:eastAsia="黑体"/>
          <w:b/>
          <w:sz w:val="36"/>
          <w:szCs w:val="36"/>
          <w:lang w:val="en-US" w:eastAsia="zh-CN"/>
        </w:rPr>
      </w:pPr>
    </w:p>
    <w:p w14:paraId="6ECD908F">
      <w:pPr>
        <w:jc w:val="center"/>
        <w:rPr>
          <w:rFonts w:hint="eastAsia" w:ascii="黑体" w:hAnsi="黑体" w:eastAsia="黑体"/>
          <w:b/>
          <w:sz w:val="36"/>
          <w:szCs w:val="36"/>
          <w:lang w:val="en-US" w:eastAsia="zh-CN"/>
        </w:rPr>
      </w:pPr>
    </w:p>
    <w:p w14:paraId="33E2DA95">
      <w:pPr>
        <w:jc w:val="center"/>
        <w:rPr>
          <w:rFonts w:hint="eastAsia" w:ascii="黑体" w:hAnsi="黑体" w:eastAsia="黑体"/>
          <w:b/>
          <w:sz w:val="36"/>
          <w:szCs w:val="36"/>
          <w:lang w:val="en-US" w:eastAsia="zh-CN"/>
        </w:rPr>
      </w:pPr>
    </w:p>
    <w:p w14:paraId="299EBBE6">
      <w:pPr>
        <w:jc w:val="center"/>
        <w:rPr>
          <w:rFonts w:hint="eastAsia" w:ascii="黑体" w:hAnsi="黑体" w:eastAsia="黑体"/>
          <w:b/>
          <w:sz w:val="36"/>
          <w:szCs w:val="36"/>
          <w:lang w:val="en-US" w:eastAsia="zh-CN"/>
        </w:rPr>
      </w:pPr>
    </w:p>
    <w:p w14:paraId="27B11558">
      <w:pPr>
        <w:jc w:val="center"/>
        <w:rPr>
          <w:rFonts w:hint="eastAsia" w:ascii="黑体" w:hAnsi="黑体" w:eastAsia="黑体"/>
          <w:b/>
          <w:sz w:val="36"/>
          <w:szCs w:val="36"/>
          <w:lang w:val="en-US" w:eastAsia="zh-CN"/>
        </w:rPr>
      </w:pPr>
    </w:p>
    <w:p w14:paraId="08F4F603">
      <w:pPr>
        <w:jc w:val="center"/>
        <w:rPr>
          <w:rFonts w:hint="eastAsia" w:ascii="黑体" w:hAnsi="黑体" w:eastAsia="黑体"/>
          <w:b/>
          <w:sz w:val="36"/>
          <w:szCs w:val="36"/>
          <w:lang w:val="en-US" w:eastAsia="zh-CN"/>
        </w:rPr>
      </w:pPr>
    </w:p>
    <w:p w14:paraId="48DE3013">
      <w:pPr>
        <w:jc w:val="center"/>
        <w:rPr>
          <w:rFonts w:hint="eastAsia" w:ascii="黑体" w:hAnsi="黑体" w:eastAsia="黑体"/>
          <w:b/>
          <w:sz w:val="36"/>
          <w:szCs w:val="36"/>
          <w:lang w:val="en-US" w:eastAsia="zh-CN"/>
        </w:rPr>
      </w:pPr>
    </w:p>
    <w:p w14:paraId="0603EFEB">
      <w:pPr>
        <w:jc w:val="center"/>
        <w:rPr>
          <w:rFonts w:hint="eastAsia" w:ascii="黑体" w:hAnsi="黑体" w:eastAsia="黑体"/>
          <w:b/>
          <w:sz w:val="36"/>
          <w:szCs w:val="36"/>
          <w:lang w:val="en-US" w:eastAsia="zh-CN"/>
        </w:rPr>
      </w:pPr>
    </w:p>
    <w:p w14:paraId="062A1B85">
      <w:pPr>
        <w:jc w:val="center"/>
        <w:rPr>
          <w:rFonts w:hint="eastAsia" w:ascii="黑体" w:hAnsi="黑体" w:eastAsia="黑体"/>
          <w:b/>
          <w:sz w:val="36"/>
          <w:szCs w:val="36"/>
          <w:lang w:val="en-US" w:eastAsia="zh-CN"/>
        </w:rPr>
      </w:pPr>
    </w:p>
    <w:p w14:paraId="4CEAA121">
      <w:pPr>
        <w:jc w:val="center"/>
        <w:rPr>
          <w:rFonts w:hint="eastAsia" w:ascii="黑体" w:hAnsi="黑体" w:eastAsia="黑体"/>
          <w:b/>
          <w:sz w:val="36"/>
          <w:szCs w:val="36"/>
          <w:lang w:val="en-US" w:eastAsia="zh-CN"/>
        </w:rPr>
      </w:pPr>
    </w:p>
    <w:p w14:paraId="05059F5A">
      <w:pPr>
        <w:jc w:val="center"/>
      </w:pPr>
      <w:r>
        <w:rPr>
          <w:rFonts w:hint="eastAsia" w:ascii="黑体" w:hAnsi="黑体" w:eastAsia="黑体"/>
          <w:b/>
          <w:sz w:val="36"/>
          <w:szCs w:val="36"/>
          <w:lang w:val="en-US" w:eastAsia="zh-CN"/>
        </w:rPr>
        <w:t>九 售后承诺</w:t>
      </w:r>
      <w:r>
        <w:rPr>
          <w:rFonts w:ascii="黑体" w:hAnsi="黑体" w:eastAsia="黑体"/>
          <w:b/>
          <w:sz w:val="36"/>
          <w:szCs w:val="36"/>
        </w:rPr>
        <w:br w:type="page"/>
      </w:r>
      <w:bookmarkEnd w:id="19"/>
      <w:bookmarkEnd w:id="20"/>
      <w:bookmarkEnd w:id="21"/>
    </w:p>
    <w:p w14:paraId="339F018E">
      <w:pPr>
        <w:numPr>
          <w:ilvl w:val="0"/>
          <w:numId w:val="1"/>
        </w:numPr>
        <w:outlineLvl w:val="0"/>
        <w:rPr>
          <w:rFonts w:hint="eastAsia" w:ascii="黑体" w:hAnsi="黑体" w:eastAsia="黑体"/>
          <w:b/>
          <w:sz w:val="36"/>
          <w:szCs w:val="36"/>
          <w:lang w:val="en-US" w:eastAsia="zh-CN"/>
        </w:rPr>
      </w:pPr>
      <w:bookmarkStart w:id="41" w:name="_Toc8373"/>
      <w:r>
        <w:rPr>
          <w:rFonts w:hint="eastAsia" w:ascii="黑体" w:hAnsi="黑体" w:eastAsia="黑体"/>
          <w:b/>
          <w:sz w:val="36"/>
          <w:szCs w:val="36"/>
          <w:lang w:val="en-US" w:eastAsia="zh-CN"/>
        </w:rPr>
        <w:t>产品报价单</w:t>
      </w:r>
      <w:bookmarkEnd w:id="41"/>
    </w:p>
    <w:p w14:paraId="203D1D45">
      <w:pPr>
        <w:jc w:val="center"/>
        <w:outlineLvl w:val="0"/>
        <w:rPr>
          <w:rFonts w:hint="eastAsia" w:ascii="宋体" w:hAnsi="宋体" w:eastAsia="宋体"/>
          <w:sz w:val="28"/>
          <w:szCs w:val="28"/>
          <w:lang w:eastAsia="zh-CN"/>
        </w:rPr>
      </w:pPr>
      <w:bookmarkStart w:id="42" w:name="_Toc6168"/>
      <w:bookmarkStart w:id="43" w:name="_Toc485"/>
      <w:r>
        <w:rPr>
          <w:rFonts w:hint="eastAsia" w:ascii="宋体" w:hAnsi="宋体" w:cs="宋体"/>
          <w:b/>
          <w:bCs/>
          <w:sz w:val="28"/>
          <w:szCs w:val="28"/>
        </w:rPr>
        <w:t>一、报价单</w:t>
      </w:r>
      <w:r>
        <w:rPr>
          <w:rFonts w:hint="eastAsia" w:ascii="宋体" w:hAnsi="宋体" w:cs="宋体"/>
          <w:b/>
          <w:bCs/>
          <w:color w:val="FF0000"/>
          <w:sz w:val="28"/>
          <w:szCs w:val="28"/>
          <w:lang w:eastAsia="zh-CN"/>
        </w:rPr>
        <w:t>（</w:t>
      </w:r>
      <w:r>
        <w:rPr>
          <w:rFonts w:hint="eastAsia" w:ascii="宋体" w:hAnsi="宋体" w:cs="宋体"/>
          <w:b/>
          <w:bCs/>
          <w:color w:val="FF0000"/>
          <w:sz w:val="28"/>
          <w:szCs w:val="28"/>
          <w:lang w:val="en-US" w:eastAsia="zh-CN"/>
        </w:rPr>
        <w:t>产品价格和租赁服务价格</w:t>
      </w:r>
      <w:r>
        <w:rPr>
          <w:rFonts w:hint="eastAsia" w:ascii="宋体" w:hAnsi="宋体" w:cs="宋体"/>
          <w:b/>
          <w:bCs/>
          <w:color w:val="FF0000"/>
          <w:sz w:val="28"/>
          <w:szCs w:val="28"/>
          <w:lang w:eastAsia="zh-CN"/>
        </w:rPr>
        <w:t>）</w:t>
      </w:r>
      <w:bookmarkEnd w:id="42"/>
      <w:bookmarkEnd w:id="43"/>
    </w:p>
    <w:tbl>
      <w:tblPr>
        <w:tblStyle w:val="11"/>
        <w:tblW w:w="5667" w:type="pct"/>
        <w:jc w:val="center"/>
        <w:tblLayout w:type="autofit"/>
        <w:tblCellMar>
          <w:top w:w="0" w:type="dxa"/>
          <w:left w:w="108" w:type="dxa"/>
          <w:bottom w:w="0" w:type="dxa"/>
          <w:right w:w="108" w:type="dxa"/>
        </w:tblCellMar>
      </w:tblPr>
      <w:tblGrid>
        <w:gridCol w:w="666"/>
        <w:gridCol w:w="1399"/>
        <w:gridCol w:w="566"/>
        <w:gridCol w:w="1058"/>
        <w:gridCol w:w="379"/>
        <w:gridCol w:w="205"/>
        <w:gridCol w:w="844"/>
        <w:gridCol w:w="1274"/>
        <w:gridCol w:w="318"/>
        <w:gridCol w:w="903"/>
        <w:gridCol w:w="48"/>
        <w:gridCol w:w="926"/>
        <w:gridCol w:w="1889"/>
      </w:tblGrid>
      <w:tr w14:paraId="47505B63">
        <w:tblPrEx>
          <w:tblCellMar>
            <w:top w:w="0" w:type="dxa"/>
            <w:left w:w="108" w:type="dxa"/>
            <w:bottom w:w="0" w:type="dxa"/>
            <w:right w:w="108" w:type="dxa"/>
          </w:tblCellMar>
        </w:tblPrEx>
        <w:trPr>
          <w:trHeight w:val="540"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7AC8D78">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EC48CB1">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784" w:type="pct"/>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1EDD06D">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1163" w:type="pct"/>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943D32C">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431" w:type="pct"/>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2AF67D52">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463" w:type="pct"/>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5CA801F">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900" w:type="pct"/>
            <w:tcBorders>
              <w:top w:val="single" w:color="auto" w:sz="4" w:space="0"/>
              <w:left w:val="single" w:color="auto" w:sz="4" w:space="0"/>
              <w:bottom w:val="single" w:color="auto" w:sz="4" w:space="0"/>
              <w:right w:val="single" w:color="auto" w:sz="4" w:space="0"/>
            </w:tcBorders>
            <w:shd w:val="clear" w:color="auto" w:fill="D9D9D9"/>
            <w:noWrap w:val="0"/>
            <w:vAlign w:val="center"/>
          </w:tcPr>
          <w:p w14:paraId="1F5EE503">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73801222">
        <w:tblPrEx>
          <w:tblCellMar>
            <w:top w:w="0" w:type="dxa"/>
            <w:left w:w="108" w:type="dxa"/>
            <w:bottom w:w="0" w:type="dxa"/>
            <w:right w:w="108" w:type="dxa"/>
          </w:tblCellMar>
        </w:tblPrEx>
        <w:trPr>
          <w:trHeight w:val="585" w:hRule="atLeast"/>
          <w:jc w:val="center"/>
        </w:trPr>
        <w:tc>
          <w:tcPr>
            <w:tcW w:w="318" w:type="pct"/>
            <w:tcBorders>
              <w:top w:val="single" w:color="000000" w:sz="4" w:space="0"/>
              <w:left w:val="single" w:color="000000" w:sz="4" w:space="0"/>
              <w:bottom w:val="single" w:color="000000" w:sz="4" w:space="0"/>
              <w:right w:val="single" w:color="000000" w:sz="4" w:space="0"/>
            </w:tcBorders>
            <w:noWrap w:val="0"/>
            <w:vAlign w:val="center"/>
          </w:tcPr>
          <w:p w14:paraId="52D14C01">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938" w:type="pct"/>
            <w:gridSpan w:val="2"/>
            <w:tcBorders>
              <w:top w:val="single" w:color="000000" w:sz="4" w:space="0"/>
              <w:left w:val="single" w:color="000000" w:sz="4" w:space="0"/>
              <w:bottom w:val="single" w:color="000000" w:sz="4" w:space="0"/>
              <w:right w:val="single" w:color="000000" w:sz="4" w:space="0"/>
            </w:tcBorders>
            <w:noWrap w:val="0"/>
            <w:vAlign w:val="center"/>
          </w:tcPr>
          <w:p w14:paraId="4872AF71">
            <w:pPr>
              <w:widowControl/>
              <w:jc w:val="center"/>
              <w:textAlignment w:val="center"/>
              <w:rPr>
                <w:rFonts w:hint="eastAsia" w:ascii="宋体" w:hAnsi="宋体" w:cs="宋体"/>
                <w:b/>
                <w:bCs/>
                <w:color w:val="000000"/>
                <w:sz w:val="24"/>
              </w:rPr>
            </w:pPr>
          </w:p>
        </w:tc>
        <w:tc>
          <w:tcPr>
            <w:tcW w:w="784" w:type="pct"/>
            <w:gridSpan w:val="3"/>
            <w:tcBorders>
              <w:top w:val="single" w:color="000000" w:sz="4" w:space="0"/>
              <w:left w:val="single" w:color="000000" w:sz="4" w:space="0"/>
              <w:bottom w:val="single" w:color="000000" w:sz="4" w:space="0"/>
              <w:right w:val="single" w:color="000000" w:sz="4" w:space="0"/>
            </w:tcBorders>
            <w:noWrap w:val="0"/>
            <w:vAlign w:val="center"/>
          </w:tcPr>
          <w:p w14:paraId="4024C244">
            <w:pPr>
              <w:widowControl/>
              <w:jc w:val="center"/>
              <w:textAlignment w:val="center"/>
              <w:rPr>
                <w:rFonts w:hint="eastAsia" w:ascii="宋体" w:hAnsi="宋体" w:cs="宋体"/>
                <w:color w:val="000000"/>
                <w:sz w:val="24"/>
              </w:rPr>
            </w:pPr>
          </w:p>
        </w:tc>
        <w:tc>
          <w:tcPr>
            <w:tcW w:w="1163" w:type="pct"/>
            <w:gridSpan w:val="3"/>
            <w:tcBorders>
              <w:top w:val="single" w:color="000000" w:sz="4" w:space="0"/>
              <w:left w:val="single" w:color="000000" w:sz="4" w:space="0"/>
              <w:bottom w:val="single" w:color="000000" w:sz="4" w:space="0"/>
              <w:right w:val="single" w:color="000000" w:sz="4" w:space="0"/>
            </w:tcBorders>
            <w:noWrap w:val="0"/>
            <w:vAlign w:val="center"/>
          </w:tcPr>
          <w:p w14:paraId="46885B0D">
            <w:pPr>
              <w:widowControl/>
              <w:jc w:val="center"/>
              <w:textAlignment w:val="center"/>
              <w:rPr>
                <w:rFonts w:hint="eastAsia" w:ascii="宋体" w:hAnsi="宋体" w:cs="宋体"/>
                <w:color w:val="000000"/>
                <w:sz w:val="24"/>
              </w:rPr>
            </w:pPr>
          </w:p>
        </w:tc>
        <w:tc>
          <w:tcPr>
            <w:tcW w:w="431" w:type="pct"/>
            <w:tcBorders>
              <w:top w:val="single" w:color="000000" w:sz="4" w:space="0"/>
              <w:left w:val="single" w:color="000000" w:sz="4" w:space="0"/>
              <w:bottom w:val="single" w:color="000000" w:sz="4" w:space="0"/>
              <w:right w:val="single" w:color="auto" w:sz="4" w:space="0"/>
            </w:tcBorders>
            <w:noWrap w:val="0"/>
            <w:vAlign w:val="center"/>
          </w:tcPr>
          <w:p w14:paraId="2D8B7A23">
            <w:pPr>
              <w:widowControl/>
              <w:jc w:val="center"/>
              <w:textAlignment w:val="center"/>
              <w:rPr>
                <w:rFonts w:hint="eastAsia" w:ascii="宋体" w:hAnsi="宋体" w:cs="宋体"/>
                <w:color w:val="000000"/>
                <w:sz w:val="24"/>
              </w:rPr>
            </w:pPr>
          </w:p>
        </w:tc>
        <w:tc>
          <w:tcPr>
            <w:tcW w:w="463" w:type="pct"/>
            <w:gridSpan w:val="2"/>
            <w:tcBorders>
              <w:top w:val="single" w:color="auto" w:sz="4" w:space="0"/>
              <w:left w:val="single" w:color="auto" w:sz="4" w:space="0"/>
              <w:bottom w:val="single" w:color="auto" w:sz="4" w:space="0"/>
              <w:right w:val="single" w:color="auto" w:sz="4" w:space="0"/>
            </w:tcBorders>
            <w:noWrap w:val="0"/>
            <w:vAlign w:val="center"/>
          </w:tcPr>
          <w:p w14:paraId="058C131F">
            <w:pPr>
              <w:widowControl/>
              <w:jc w:val="center"/>
              <w:textAlignment w:val="center"/>
              <w:rPr>
                <w:rFonts w:hint="eastAsia" w:ascii="宋体" w:hAnsi="宋体" w:cs="宋体"/>
                <w:color w:val="000000"/>
                <w:sz w:val="24"/>
              </w:rPr>
            </w:pPr>
          </w:p>
        </w:tc>
        <w:tc>
          <w:tcPr>
            <w:tcW w:w="900" w:type="pct"/>
            <w:tcBorders>
              <w:top w:val="single" w:color="auto" w:sz="4" w:space="0"/>
              <w:left w:val="single" w:color="auto" w:sz="4" w:space="0"/>
              <w:bottom w:val="single" w:color="auto" w:sz="4" w:space="0"/>
              <w:right w:val="single" w:color="auto" w:sz="4" w:space="0"/>
            </w:tcBorders>
            <w:noWrap w:val="0"/>
            <w:vAlign w:val="center"/>
          </w:tcPr>
          <w:p w14:paraId="5C91BFBF">
            <w:pPr>
              <w:widowControl/>
              <w:jc w:val="center"/>
              <w:textAlignment w:val="center"/>
              <w:rPr>
                <w:rFonts w:hint="eastAsia" w:ascii="宋体" w:hAnsi="宋体" w:cs="宋体"/>
                <w:color w:val="000000"/>
                <w:sz w:val="24"/>
              </w:rPr>
            </w:pPr>
          </w:p>
        </w:tc>
      </w:tr>
      <w:tr w14:paraId="0225209F">
        <w:tblPrEx>
          <w:tblCellMar>
            <w:top w:w="0" w:type="dxa"/>
            <w:left w:w="108" w:type="dxa"/>
            <w:bottom w:w="0" w:type="dxa"/>
            <w:right w:w="108" w:type="dxa"/>
          </w:tblCellMar>
        </w:tblPrEx>
        <w:trPr>
          <w:trHeight w:val="585" w:hRule="atLeast"/>
          <w:jc w:val="center"/>
        </w:trPr>
        <w:tc>
          <w:tcPr>
            <w:tcW w:w="318" w:type="pct"/>
            <w:tcBorders>
              <w:top w:val="single" w:color="000000" w:sz="4" w:space="0"/>
              <w:left w:val="single" w:color="000000" w:sz="4" w:space="0"/>
              <w:bottom w:val="single" w:color="000000" w:sz="4" w:space="0"/>
              <w:right w:val="single" w:color="000000" w:sz="4" w:space="0"/>
            </w:tcBorders>
            <w:noWrap w:val="0"/>
            <w:vAlign w:val="center"/>
          </w:tcPr>
          <w:p w14:paraId="14DEC45F">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938" w:type="pct"/>
            <w:gridSpan w:val="2"/>
            <w:tcBorders>
              <w:top w:val="single" w:color="000000" w:sz="4" w:space="0"/>
              <w:left w:val="single" w:color="000000" w:sz="4" w:space="0"/>
              <w:bottom w:val="single" w:color="000000" w:sz="4" w:space="0"/>
              <w:right w:val="single" w:color="000000" w:sz="4" w:space="0"/>
            </w:tcBorders>
            <w:noWrap w:val="0"/>
            <w:vAlign w:val="center"/>
          </w:tcPr>
          <w:p w14:paraId="56872EBB">
            <w:pPr>
              <w:widowControl/>
              <w:jc w:val="center"/>
              <w:textAlignment w:val="center"/>
              <w:rPr>
                <w:rFonts w:hint="default" w:ascii="宋体" w:hAnsi="宋体" w:eastAsia="宋体" w:cs="宋体"/>
                <w:b/>
                <w:bCs/>
                <w:color w:val="000000"/>
                <w:sz w:val="24"/>
                <w:lang w:val="en-US" w:eastAsia="zh-CN"/>
              </w:rPr>
            </w:pPr>
          </w:p>
        </w:tc>
        <w:tc>
          <w:tcPr>
            <w:tcW w:w="784" w:type="pct"/>
            <w:gridSpan w:val="3"/>
            <w:tcBorders>
              <w:top w:val="single" w:color="000000" w:sz="4" w:space="0"/>
              <w:left w:val="single" w:color="000000" w:sz="4" w:space="0"/>
              <w:bottom w:val="single" w:color="auto" w:sz="4" w:space="0"/>
              <w:right w:val="single" w:color="000000" w:sz="4" w:space="0"/>
            </w:tcBorders>
            <w:noWrap w:val="0"/>
            <w:vAlign w:val="center"/>
          </w:tcPr>
          <w:p w14:paraId="229E18EF">
            <w:pPr>
              <w:widowControl/>
              <w:jc w:val="center"/>
              <w:textAlignment w:val="center"/>
              <w:rPr>
                <w:rFonts w:hint="eastAsia" w:ascii="宋体" w:hAnsi="宋体" w:cs="宋体"/>
                <w:color w:val="000000"/>
                <w:sz w:val="24"/>
              </w:rPr>
            </w:pPr>
          </w:p>
        </w:tc>
        <w:tc>
          <w:tcPr>
            <w:tcW w:w="1163" w:type="pct"/>
            <w:gridSpan w:val="3"/>
            <w:tcBorders>
              <w:top w:val="single" w:color="000000" w:sz="4" w:space="0"/>
              <w:left w:val="single" w:color="000000" w:sz="4" w:space="0"/>
              <w:bottom w:val="single" w:color="auto" w:sz="4" w:space="0"/>
              <w:right w:val="single" w:color="000000" w:sz="4" w:space="0"/>
            </w:tcBorders>
            <w:noWrap w:val="0"/>
            <w:vAlign w:val="center"/>
          </w:tcPr>
          <w:p w14:paraId="4764262F">
            <w:pPr>
              <w:widowControl/>
              <w:jc w:val="center"/>
              <w:textAlignment w:val="center"/>
              <w:rPr>
                <w:rFonts w:hint="eastAsia" w:ascii="宋体" w:hAnsi="宋体" w:cs="宋体"/>
                <w:color w:val="000000"/>
                <w:sz w:val="24"/>
              </w:rPr>
            </w:pPr>
          </w:p>
        </w:tc>
        <w:tc>
          <w:tcPr>
            <w:tcW w:w="431" w:type="pct"/>
            <w:tcBorders>
              <w:top w:val="single" w:color="000000" w:sz="4" w:space="0"/>
              <w:left w:val="single" w:color="000000" w:sz="4" w:space="0"/>
              <w:bottom w:val="single" w:color="auto" w:sz="4" w:space="0"/>
              <w:right w:val="single" w:color="auto" w:sz="4" w:space="0"/>
            </w:tcBorders>
            <w:noWrap w:val="0"/>
            <w:vAlign w:val="center"/>
          </w:tcPr>
          <w:p w14:paraId="3E77FE7D">
            <w:pPr>
              <w:widowControl/>
              <w:jc w:val="center"/>
              <w:textAlignment w:val="center"/>
              <w:rPr>
                <w:rFonts w:hint="eastAsia" w:ascii="宋体" w:hAnsi="宋体" w:cs="宋体"/>
                <w:color w:val="000000"/>
                <w:sz w:val="24"/>
              </w:rPr>
            </w:pPr>
          </w:p>
        </w:tc>
        <w:tc>
          <w:tcPr>
            <w:tcW w:w="463" w:type="pct"/>
            <w:gridSpan w:val="2"/>
            <w:tcBorders>
              <w:top w:val="single" w:color="auto" w:sz="4" w:space="0"/>
              <w:left w:val="single" w:color="auto" w:sz="4" w:space="0"/>
              <w:bottom w:val="single" w:color="auto" w:sz="4" w:space="0"/>
              <w:right w:val="single" w:color="auto" w:sz="4" w:space="0"/>
            </w:tcBorders>
            <w:noWrap w:val="0"/>
            <w:vAlign w:val="center"/>
          </w:tcPr>
          <w:p w14:paraId="02E23D74">
            <w:pPr>
              <w:widowControl/>
              <w:jc w:val="center"/>
              <w:textAlignment w:val="center"/>
              <w:rPr>
                <w:rFonts w:hint="eastAsia" w:ascii="宋体" w:hAnsi="宋体" w:cs="宋体"/>
                <w:color w:val="000000"/>
                <w:sz w:val="24"/>
              </w:rPr>
            </w:pPr>
          </w:p>
        </w:tc>
        <w:tc>
          <w:tcPr>
            <w:tcW w:w="900" w:type="pct"/>
            <w:tcBorders>
              <w:top w:val="single" w:color="auto" w:sz="4" w:space="0"/>
              <w:left w:val="single" w:color="auto" w:sz="4" w:space="0"/>
              <w:bottom w:val="single" w:color="auto" w:sz="4" w:space="0"/>
              <w:right w:val="single" w:color="auto" w:sz="4" w:space="0"/>
            </w:tcBorders>
            <w:noWrap w:val="0"/>
            <w:vAlign w:val="center"/>
          </w:tcPr>
          <w:p w14:paraId="29D52C62">
            <w:pPr>
              <w:widowControl/>
              <w:jc w:val="center"/>
              <w:textAlignment w:val="center"/>
              <w:rPr>
                <w:rFonts w:hint="eastAsia" w:ascii="宋体" w:hAnsi="宋体" w:cs="宋体"/>
                <w:color w:val="000000"/>
                <w:sz w:val="24"/>
              </w:rPr>
            </w:pPr>
          </w:p>
        </w:tc>
      </w:tr>
      <w:tr w14:paraId="2CB2BD7C">
        <w:tblPrEx>
          <w:tblCellMar>
            <w:top w:w="0" w:type="dxa"/>
            <w:left w:w="108" w:type="dxa"/>
            <w:bottom w:w="0" w:type="dxa"/>
            <w:right w:w="108" w:type="dxa"/>
          </w:tblCellMar>
        </w:tblPrEx>
        <w:trPr>
          <w:trHeight w:val="585" w:hRule="atLeast"/>
          <w:jc w:val="center"/>
        </w:trPr>
        <w:tc>
          <w:tcPr>
            <w:tcW w:w="5000" w:type="pct"/>
            <w:gridSpan w:val="13"/>
            <w:tcBorders>
              <w:top w:val="single" w:color="000000" w:sz="4" w:space="0"/>
              <w:left w:val="single" w:color="000000" w:sz="4" w:space="0"/>
              <w:bottom w:val="single" w:color="000000" w:sz="4" w:space="0"/>
              <w:right w:val="single" w:color="auto" w:sz="4" w:space="0"/>
            </w:tcBorders>
            <w:noWrap w:val="0"/>
            <w:vAlign w:val="center"/>
          </w:tcPr>
          <w:p w14:paraId="478FE777">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051BC0FC">
        <w:tblPrEx>
          <w:tblCellMar>
            <w:top w:w="0" w:type="dxa"/>
            <w:left w:w="108" w:type="dxa"/>
            <w:bottom w:w="0" w:type="dxa"/>
            <w:right w:w="108" w:type="dxa"/>
          </w:tblCellMar>
        </w:tblPrEx>
        <w:trPr>
          <w:trHeight w:val="585"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254E9">
            <w:pPr>
              <w:widowControl/>
              <w:jc w:val="center"/>
              <w:textAlignment w:val="center"/>
              <w:rPr>
                <w:rFonts w:hint="eastAsia" w:ascii="宋体" w:hAnsi="宋体" w:eastAsia="宋体" w:cs="宋体"/>
                <w:b/>
                <w:bCs/>
                <w:kern w:val="0"/>
                <w:sz w:val="24"/>
                <w:szCs w:val="22"/>
                <w:lang w:val="en-US" w:eastAsia="zh-CN" w:bidi="ar"/>
              </w:rPr>
            </w:pPr>
            <w:r>
              <w:rPr>
                <w:rFonts w:hint="eastAsia" w:ascii="宋体" w:hAnsi="宋体" w:cs="宋体"/>
                <w:b/>
                <w:bCs/>
                <w:kern w:val="0"/>
                <w:sz w:val="24"/>
                <w:lang w:val="en-US" w:eastAsia="zh-CN" w:bidi="ar"/>
              </w:rPr>
              <w:t>2</w:t>
            </w:r>
          </w:p>
        </w:tc>
        <w:tc>
          <w:tcPr>
            <w:tcW w:w="938" w:type="pct"/>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3979C08">
            <w:pPr>
              <w:widowControl/>
              <w:jc w:val="center"/>
              <w:textAlignment w:val="center"/>
              <w:rPr>
                <w:rFonts w:hint="eastAsia" w:ascii="宋体" w:hAnsi="宋体" w:eastAsia="宋体" w:cs="宋体"/>
                <w:b/>
                <w:bCs/>
                <w:color w:val="000000"/>
                <w:kern w:val="2"/>
                <w:sz w:val="24"/>
                <w:szCs w:val="22"/>
                <w:lang w:val="en-US" w:eastAsia="zh-CN" w:bidi="ar-SA"/>
              </w:rPr>
            </w:pPr>
            <w:r>
              <w:rPr>
                <w:rFonts w:hint="eastAsia" w:ascii="宋体" w:hAnsi="宋体" w:cs="宋体"/>
                <w:b/>
                <w:bCs/>
                <w:color w:val="000000"/>
                <w:sz w:val="24"/>
                <w:lang w:val="en-US" w:eastAsia="zh-CN"/>
              </w:rPr>
              <w:t>产品租赁服务报价</w:t>
            </w:r>
          </w:p>
        </w:tc>
        <w:tc>
          <w:tcPr>
            <w:tcW w:w="3743" w:type="pct"/>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14:paraId="4C39BC91">
            <w:pPr>
              <w:widowControl/>
              <w:jc w:val="center"/>
              <w:textAlignment w:val="center"/>
              <w:rPr>
                <w:rFonts w:hint="default" w:ascii="宋体" w:hAnsi="宋体" w:eastAsia="宋体" w:cs="宋体"/>
                <w:color w:val="000000"/>
                <w:sz w:val="24"/>
                <w:lang w:val="en-US" w:eastAsia="zh-CN"/>
              </w:rPr>
            </w:pPr>
            <w:r>
              <w:rPr>
                <w:rFonts w:hint="eastAsia" w:ascii="宋体" w:hAnsi="宋体" w:cs="宋体"/>
                <w:b/>
                <w:bCs/>
                <w:color w:val="000000"/>
                <w:kern w:val="0"/>
                <w:sz w:val="24"/>
                <w:lang w:bidi="ar"/>
              </w:rPr>
              <w:t>￥</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u w:val="none"/>
                <w:lang w:val="en-US" w:eastAsia="zh-CN"/>
              </w:rPr>
              <w:t>万/年</w:t>
            </w:r>
          </w:p>
        </w:tc>
      </w:tr>
      <w:tr w14:paraId="4FEAA210">
        <w:tblPrEx>
          <w:tblCellMar>
            <w:top w:w="0" w:type="dxa"/>
            <w:left w:w="108" w:type="dxa"/>
            <w:bottom w:w="0" w:type="dxa"/>
            <w:right w:w="108" w:type="dxa"/>
          </w:tblCellMar>
        </w:tblPrEx>
        <w:trPr>
          <w:trHeight w:val="463"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vAlign w:val="center"/>
          </w:tcPr>
          <w:p w14:paraId="2DDDAE9B">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3885684">
        <w:tblPrEx>
          <w:tblCellMar>
            <w:top w:w="0" w:type="dxa"/>
            <w:left w:w="108" w:type="dxa"/>
            <w:bottom w:w="0" w:type="dxa"/>
            <w:right w:w="108" w:type="dxa"/>
          </w:tblCellMar>
        </w:tblPrEx>
        <w:trPr>
          <w:trHeight w:val="585" w:hRule="atLeast"/>
          <w:jc w:val="center"/>
        </w:trPr>
        <w:tc>
          <w:tcPr>
            <w:tcW w:w="318"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46B722BD">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938" w:type="pct"/>
            <w:gridSpan w:val="2"/>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66D57EB2">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名称</w:t>
            </w:r>
          </w:p>
        </w:tc>
        <w:tc>
          <w:tcPr>
            <w:tcW w:w="505"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73127FBF">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品牌</w:t>
            </w:r>
          </w:p>
        </w:tc>
        <w:tc>
          <w:tcPr>
            <w:tcW w:w="682" w:type="pct"/>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3537CE4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型号规格</w:t>
            </w:r>
          </w:p>
        </w:tc>
        <w:tc>
          <w:tcPr>
            <w:tcW w:w="608"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5BF518C6">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605" w:type="pct"/>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27E9E312">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442"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52E4AA37">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单位</w:t>
            </w:r>
          </w:p>
        </w:tc>
        <w:tc>
          <w:tcPr>
            <w:tcW w:w="900"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731CBED9">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总价（元）</w:t>
            </w:r>
          </w:p>
        </w:tc>
      </w:tr>
      <w:tr w14:paraId="0E587F9E">
        <w:tblPrEx>
          <w:tblCellMar>
            <w:top w:w="0" w:type="dxa"/>
            <w:left w:w="108" w:type="dxa"/>
            <w:bottom w:w="0" w:type="dxa"/>
            <w:right w:w="108" w:type="dxa"/>
          </w:tblCellMar>
        </w:tblPrEx>
        <w:trPr>
          <w:trHeight w:val="585"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629571F8">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938" w:type="pct"/>
            <w:gridSpan w:val="2"/>
            <w:tcBorders>
              <w:top w:val="single" w:color="auto" w:sz="4" w:space="0"/>
              <w:left w:val="single" w:color="000000" w:sz="4" w:space="0"/>
              <w:bottom w:val="single" w:color="auto" w:sz="4" w:space="0"/>
              <w:right w:val="single" w:color="auto" w:sz="4" w:space="0"/>
            </w:tcBorders>
            <w:noWrap w:val="0"/>
            <w:vAlign w:val="center"/>
          </w:tcPr>
          <w:p w14:paraId="55844FA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505" w:type="pct"/>
            <w:tcBorders>
              <w:top w:val="single" w:color="auto" w:sz="4" w:space="0"/>
              <w:left w:val="single" w:color="auto" w:sz="4" w:space="0"/>
              <w:bottom w:val="single" w:color="auto" w:sz="4" w:space="0"/>
              <w:right w:val="single" w:color="auto" w:sz="4" w:space="0"/>
            </w:tcBorders>
            <w:noWrap w:val="0"/>
            <w:vAlign w:val="center"/>
          </w:tcPr>
          <w:p w14:paraId="792218C3">
            <w:pPr>
              <w:widowControl/>
              <w:jc w:val="center"/>
              <w:textAlignment w:val="center"/>
              <w:rPr>
                <w:rFonts w:hint="eastAsia" w:ascii="宋体" w:hAnsi="宋体" w:cs="宋体"/>
                <w:b/>
                <w:bCs/>
                <w:sz w:val="24"/>
              </w:rPr>
            </w:pPr>
          </w:p>
        </w:tc>
        <w:tc>
          <w:tcPr>
            <w:tcW w:w="682" w:type="pct"/>
            <w:gridSpan w:val="3"/>
            <w:tcBorders>
              <w:top w:val="single" w:color="auto" w:sz="4" w:space="0"/>
              <w:left w:val="single" w:color="auto" w:sz="4" w:space="0"/>
              <w:bottom w:val="single" w:color="auto" w:sz="4" w:space="0"/>
              <w:right w:val="single" w:color="auto" w:sz="4" w:space="0"/>
            </w:tcBorders>
            <w:noWrap w:val="0"/>
            <w:vAlign w:val="center"/>
          </w:tcPr>
          <w:p w14:paraId="2BE0DF08">
            <w:pPr>
              <w:widowControl/>
              <w:jc w:val="center"/>
              <w:textAlignment w:val="center"/>
              <w:rPr>
                <w:rFonts w:hint="eastAsia" w:ascii="宋体" w:hAnsi="宋体" w:cs="宋体"/>
                <w:b/>
                <w:bCs/>
                <w:sz w:val="24"/>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6B62A27F">
            <w:pPr>
              <w:widowControl/>
              <w:jc w:val="center"/>
              <w:textAlignment w:val="center"/>
              <w:rPr>
                <w:rFonts w:hint="eastAsia" w:ascii="宋体" w:hAnsi="宋体" w:cs="宋体"/>
                <w:b/>
                <w:bCs/>
                <w:sz w:val="24"/>
              </w:rPr>
            </w:pPr>
          </w:p>
        </w:tc>
        <w:tc>
          <w:tcPr>
            <w:tcW w:w="605" w:type="pct"/>
            <w:gridSpan w:val="3"/>
            <w:tcBorders>
              <w:top w:val="single" w:color="auto" w:sz="4" w:space="0"/>
              <w:left w:val="single" w:color="auto" w:sz="4" w:space="0"/>
              <w:bottom w:val="single" w:color="auto" w:sz="4" w:space="0"/>
              <w:right w:val="single" w:color="auto" w:sz="4" w:space="0"/>
            </w:tcBorders>
            <w:noWrap w:val="0"/>
            <w:vAlign w:val="center"/>
          </w:tcPr>
          <w:p w14:paraId="125D25E8">
            <w:pPr>
              <w:widowControl/>
              <w:jc w:val="center"/>
              <w:textAlignment w:val="center"/>
              <w:rPr>
                <w:rFonts w:hint="default" w:ascii="宋体" w:hAnsi="宋体" w:eastAsia="宋体" w:cs="宋体"/>
                <w:b w:val="0"/>
                <w:bCs w:val="0"/>
                <w:sz w:val="21"/>
                <w:szCs w:val="21"/>
                <w:lang w:val="en-US" w:eastAsia="zh-CN"/>
              </w:rPr>
            </w:pPr>
          </w:p>
        </w:tc>
        <w:tc>
          <w:tcPr>
            <w:tcW w:w="442" w:type="pct"/>
            <w:tcBorders>
              <w:top w:val="single" w:color="auto" w:sz="4" w:space="0"/>
              <w:left w:val="single" w:color="auto" w:sz="4" w:space="0"/>
              <w:bottom w:val="single" w:color="auto" w:sz="4" w:space="0"/>
              <w:right w:val="single" w:color="auto" w:sz="4" w:space="0"/>
            </w:tcBorders>
            <w:noWrap w:val="0"/>
            <w:vAlign w:val="center"/>
          </w:tcPr>
          <w:p w14:paraId="0323D934">
            <w:pPr>
              <w:widowControl/>
              <w:jc w:val="center"/>
              <w:textAlignment w:val="center"/>
              <w:rPr>
                <w:rFonts w:hint="eastAsia" w:ascii="宋体" w:hAnsi="宋体" w:eastAsia="宋体" w:cs="宋体"/>
                <w:b w:val="0"/>
                <w:bCs w:val="0"/>
                <w:sz w:val="21"/>
                <w:szCs w:val="21"/>
                <w:lang w:val="en-US" w:eastAsia="zh-CN"/>
              </w:rPr>
            </w:pPr>
          </w:p>
        </w:tc>
        <w:tc>
          <w:tcPr>
            <w:tcW w:w="900" w:type="pct"/>
            <w:tcBorders>
              <w:top w:val="single" w:color="auto" w:sz="4" w:space="0"/>
              <w:left w:val="single" w:color="auto" w:sz="4" w:space="0"/>
              <w:bottom w:val="single" w:color="auto" w:sz="4" w:space="0"/>
              <w:right w:val="single" w:color="auto" w:sz="4" w:space="0"/>
            </w:tcBorders>
            <w:noWrap w:val="0"/>
            <w:vAlign w:val="center"/>
          </w:tcPr>
          <w:p w14:paraId="52AB6176">
            <w:pPr>
              <w:widowControl/>
              <w:spacing w:line="360" w:lineRule="auto"/>
              <w:jc w:val="left"/>
              <w:textAlignment w:val="center"/>
              <w:rPr>
                <w:rFonts w:hint="eastAsia" w:ascii="宋体" w:hAnsi="宋体" w:cs="宋体"/>
                <w:color w:val="000000"/>
                <w:kern w:val="0"/>
                <w:sz w:val="24"/>
                <w:lang w:bidi="ar"/>
              </w:rPr>
            </w:pPr>
          </w:p>
        </w:tc>
      </w:tr>
      <w:tr w14:paraId="197D1805">
        <w:tblPrEx>
          <w:tblCellMar>
            <w:top w:w="0" w:type="dxa"/>
            <w:left w:w="108" w:type="dxa"/>
            <w:bottom w:w="0" w:type="dxa"/>
            <w:right w:w="108" w:type="dxa"/>
          </w:tblCellMar>
        </w:tblPrEx>
        <w:trPr>
          <w:trHeight w:val="585"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06AC0DF6">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938" w:type="pct"/>
            <w:gridSpan w:val="2"/>
            <w:tcBorders>
              <w:top w:val="single" w:color="auto" w:sz="4" w:space="0"/>
              <w:left w:val="single" w:color="000000" w:sz="4" w:space="0"/>
              <w:bottom w:val="single" w:color="auto" w:sz="4" w:space="0"/>
              <w:right w:val="single" w:color="auto" w:sz="4" w:space="0"/>
            </w:tcBorders>
            <w:noWrap w:val="0"/>
            <w:vAlign w:val="center"/>
          </w:tcPr>
          <w:p w14:paraId="432092D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505" w:type="pct"/>
            <w:tcBorders>
              <w:top w:val="single" w:color="auto" w:sz="4" w:space="0"/>
              <w:left w:val="single" w:color="auto" w:sz="4" w:space="0"/>
              <w:bottom w:val="single" w:color="auto" w:sz="4" w:space="0"/>
              <w:right w:val="single" w:color="auto" w:sz="4" w:space="0"/>
            </w:tcBorders>
            <w:noWrap w:val="0"/>
            <w:vAlign w:val="center"/>
          </w:tcPr>
          <w:p w14:paraId="108A5EC2">
            <w:pPr>
              <w:widowControl/>
              <w:jc w:val="center"/>
              <w:textAlignment w:val="center"/>
              <w:rPr>
                <w:rFonts w:hint="eastAsia" w:ascii="宋体" w:hAnsi="宋体" w:cs="宋体"/>
                <w:b/>
                <w:bCs/>
                <w:sz w:val="24"/>
              </w:rPr>
            </w:pPr>
          </w:p>
        </w:tc>
        <w:tc>
          <w:tcPr>
            <w:tcW w:w="682" w:type="pct"/>
            <w:gridSpan w:val="3"/>
            <w:tcBorders>
              <w:top w:val="single" w:color="auto" w:sz="4" w:space="0"/>
              <w:left w:val="single" w:color="auto" w:sz="4" w:space="0"/>
              <w:bottom w:val="single" w:color="auto" w:sz="4" w:space="0"/>
              <w:right w:val="single" w:color="auto" w:sz="4" w:space="0"/>
            </w:tcBorders>
            <w:noWrap w:val="0"/>
            <w:vAlign w:val="center"/>
          </w:tcPr>
          <w:p w14:paraId="6BB5DA78">
            <w:pPr>
              <w:widowControl/>
              <w:jc w:val="center"/>
              <w:textAlignment w:val="center"/>
              <w:rPr>
                <w:rFonts w:hint="eastAsia" w:ascii="宋体" w:hAnsi="宋体" w:cs="宋体"/>
                <w:b/>
                <w:bCs/>
                <w:sz w:val="24"/>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28752B2E">
            <w:pPr>
              <w:widowControl/>
              <w:jc w:val="center"/>
              <w:textAlignment w:val="center"/>
              <w:rPr>
                <w:rFonts w:hint="eastAsia" w:ascii="宋体" w:hAnsi="宋体" w:cs="宋体"/>
                <w:b/>
                <w:bCs/>
                <w:sz w:val="24"/>
              </w:rPr>
            </w:pPr>
          </w:p>
        </w:tc>
        <w:tc>
          <w:tcPr>
            <w:tcW w:w="605" w:type="pct"/>
            <w:gridSpan w:val="3"/>
            <w:tcBorders>
              <w:top w:val="single" w:color="auto" w:sz="4" w:space="0"/>
              <w:left w:val="single" w:color="auto" w:sz="4" w:space="0"/>
              <w:bottom w:val="single" w:color="auto" w:sz="4" w:space="0"/>
              <w:right w:val="single" w:color="auto" w:sz="4" w:space="0"/>
            </w:tcBorders>
            <w:noWrap w:val="0"/>
            <w:vAlign w:val="center"/>
          </w:tcPr>
          <w:p w14:paraId="0056B009">
            <w:pPr>
              <w:widowControl/>
              <w:jc w:val="center"/>
              <w:textAlignment w:val="center"/>
              <w:rPr>
                <w:rFonts w:hint="default" w:ascii="宋体" w:hAnsi="宋体" w:eastAsia="宋体" w:cs="宋体"/>
                <w:b w:val="0"/>
                <w:bCs w:val="0"/>
                <w:sz w:val="21"/>
                <w:szCs w:val="21"/>
                <w:lang w:val="en-US" w:eastAsia="zh-CN"/>
              </w:rPr>
            </w:pPr>
          </w:p>
        </w:tc>
        <w:tc>
          <w:tcPr>
            <w:tcW w:w="442" w:type="pct"/>
            <w:tcBorders>
              <w:top w:val="single" w:color="auto" w:sz="4" w:space="0"/>
              <w:left w:val="single" w:color="auto" w:sz="4" w:space="0"/>
              <w:bottom w:val="single" w:color="auto" w:sz="4" w:space="0"/>
              <w:right w:val="single" w:color="auto" w:sz="4" w:space="0"/>
            </w:tcBorders>
            <w:noWrap w:val="0"/>
            <w:vAlign w:val="center"/>
          </w:tcPr>
          <w:p w14:paraId="6953C693">
            <w:pPr>
              <w:widowControl/>
              <w:jc w:val="center"/>
              <w:textAlignment w:val="center"/>
              <w:rPr>
                <w:rFonts w:hint="eastAsia" w:ascii="宋体" w:hAnsi="宋体" w:eastAsia="宋体" w:cs="宋体"/>
                <w:b w:val="0"/>
                <w:bCs w:val="0"/>
                <w:sz w:val="21"/>
                <w:szCs w:val="21"/>
                <w:lang w:val="en-US" w:eastAsia="zh-CN"/>
              </w:rPr>
            </w:pPr>
          </w:p>
        </w:tc>
        <w:tc>
          <w:tcPr>
            <w:tcW w:w="900" w:type="pct"/>
            <w:tcBorders>
              <w:top w:val="single" w:color="auto" w:sz="4" w:space="0"/>
              <w:left w:val="single" w:color="auto" w:sz="4" w:space="0"/>
              <w:bottom w:val="single" w:color="auto" w:sz="4" w:space="0"/>
              <w:right w:val="single" w:color="auto" w:sz="4" w:space="0"/>
            </w:tcBorders>
            <w:noWrap w:val="0"/>
            <w:vAlign w:val="center"/>
          </w:tcPr>
          <w:p w14:paraId="06D026E5">
            <w:pPr>
              <w:widowControl/>
              <w:spacing w:line="360" w:lineRule="auto"/>
              <w:jc w:val="left"/>
              <w:textAlignment w:val="center"/>
              <w:rPr>
                <w:rFonts w:hint="eastAsia" w:ascii="宋体" w:hAnsi="宋体" w:cs="宋体"/>
                <w:color w:val="000000"/>
                <w:kern w:val="0"/>
                <w:sz w:val="24"/>
                <w:lang w:bidi="ar"/>
              </w:rPr>
            </w:pPr>
          </w:p>
        </w:tc>
      </w:tr>
      <w:tr w14:paraId="32D37D18">
        <w:tblPrEx>
          <w:tblCellMar>
            <w:top w:w="0" w:type="dxa"/>
            <w:left w:w="108" w:type="dxa"/>
            <w:bottom w:w="0" w:type="dxa"/>
            <w:right w:w="108" w:type="dxa"/>
          </w:tblCellMar>
        </w:tblPrEx>
        <w:trPr>
          <w:trHeight w:val="585" w:hRule="atLeast"/>
          <w:jc w:val="center"/>
        </w:trPr>
        <w:tc>
          <w:tcPr>
            <w:tcW w:w="1256" w:type="pct"/>
            <w:gridSpan w:val="3"/>
            <w:tcBorders>
              <w:top w:val="single" w:color="auto" w:sz="4" w:space="0"/>
              <w:left w:val="single" w:color="auto" w:sz="4" w:space="0"/>
              <w:bottom w:val="single" w:color="auto" w:sz="4" w:space="0"/>
              <w:right w:val="single" w:color="auto" w:sz="4" w:space="0"/>
            </w:tcBorders>
            <w:noWrap w:val="0"/>
            <w:vAlign w:val="center"/>
          </w:tcPr>
          <w:p w14:paraId="67013843">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505" w:type="pct"/>
            <w:tcBorders>
              <w:top w:val="single" w:color="auto" w:sz="4" w:space="0"/>
              <w:left w:val="single" w:color="auto" w:sz="4" w:space="0"/>
              <w:bottom w:val="single" w:color="auto" w:sz="4" w:space="0"/>
              <w:right w:val="single" w:color="auto" w:sz="4" w:space="0"/>
            </w:tcBorders>
            <w:noWrap w:val="0"/>
            <w:vAlign w:val="center"/>
          </w:tcPr>
          <w:p w14:paraId="5571263C">
            <w:pPr>
              <w:widowControl/>
              <w:jc w:val="center"/>
              <w:textAlignment w:val="center"/>
              <w:rPr>
                <w:rFonts w:hint="eastAsia" w:ascii="宋体" w:hAnsi="宋体" w:cs="宋体"/>
                <w:b/>
                <w:bCs/>
                <w:sz w:val="24"/>
              </w:rPr>
            </w:pPr>
          </w:p>
        </w:tc>
        <w:tc>
          <w:tcPr>
            <w:tcW w:w="1895" w:type="pct"/>
            <w:gridSpan w:val="7"/>
            <w:vMerge w:val="restart"/>
            <w:tcBorders>
              <w:top w:val="single" w:color="auto" w:sz="4" w:space="0"/>
              <w:left w:val="single" w:color="auto" w:sz="4" w:space="0"/>
              <w:right w:val="single" w:color="auto" w:sz="4" w:space="0"/>
            </w:tcBorders>
            <w:noWrap w:val="0"/>
            <w:vAlign w:val="center"/>
          </w:tcPr>
          <w:p w14:paraId="7CFC0FFE">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1342" w:type="pct"/>
            <w:gridSpan w:val="2"/>
            <w:vMerge w:val="restart"/>
            <w:tcBorders>
              <w:top w:val="single" w:color="auto" w:sz="4" w:space="0"/>
              <w:left w:val="single" w:color="auto" w:sz="4" w:space="0"/>
              <w:right w:val="single" w:color="auto" w:sz="4" w:space="0"/>
            </w:tcBorders>
            <w:noWrap w:val="0"/>
            <w:vAlign w:val="center"/>
          </w:tcPr>
          <w:p w14:paraId="69882090">
            <w:pPr>
              <w:widowControl/>
              <w:spacing w:line="360" w:lineRule="auto"/>
              <w:jc w:val="left"/>
              <w:textAlignment w:val="center"/>
              <w:rPr>
                <w:rFonts w:hint="eastAsia" w:ascii="宋体" w:hAnsi="宋体" w:cs="宋体"/>
                <w:color w:val="000000"/>
                <w:kern w:val="0"/>
                <w:sz w:val="24"/>
                <w:lang w:bidi="ar"/>
              </w:rPr>
            </w:pPr>
          </w:p>
        </w:tc>
      </w:tr>
      <w:tr w14:paraId="1EF329DA">
        <w:tblPrEx>
          <w:tblCellMar>
            <w:top w:w="0" w:type="dxa"/>
            <w:left w:w="108" w:type="dxa"/>
            <w:bottom w:w="0" w:type="dxa"/>
            <w:right w:w="108" w:type="dxa"/>
          </w:tblCellMar>
        </w:tblPrEx>
        <w:trPr>
          <w:trHeight w:val="585" w:hRule="atLeast"/>
          <w:jc w:val="center"/>
        </w:trPr>
        <w:tc>
          <w:tcPr>
            <w:tcW w:w="1256" w:type="pct"/>
            <w:gridSpan w:val="3"/>
            <w:tcBorders>
              <w:top w:val="single" w:color="auto" w:sz="4" w:space="0"/>
              <w:left w:val="single" w:color="auto" w:sz="4" w:space="0"/>
              <w:bottom w:val="single" w:color="auto" w:sz="4" w:space="0"/>
              <w:right w:val="single" w:color="auto" w:sz="4" w:space="0"/>
            </w:tcBorders>
            <w:noWrap w:val="0"/>
            <w:vAlign w:val="center"/>
          </w:tcPr>
          <w:p w14:paraId="45FFE46A">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505" w:type="pct"/>
            <w:tcBorders>
              <w:top w:val="single" w:color="auto" w:sz="4" w:space="0"/>
              <w:left w:val="single" w:color="auto" w:sz="4" w:space="0"/>
              <w:bottom w:val="single" w:color="auto" w:sz="4" w:space="0"/>
              <w:right w:val="single" w:color="auto" w:sz="4" w:space="0"/>
            </w:tcBorders>
            <w:noWrap w:val="0"/>
            <w:vAlign w:val="center"/>
          </w:tcPr>
          <w:p w14:paraId="5F93EFA3">
            <w:pPr>
              <w:widowControl/>
              <w:jc w:val="center"/>
              <w:textAlignment w:val="center"/>
              <w:rPr>
                <w:rFonts w:hint="eastAsia" w:ascii="宋体" w:hAnsi="宋体" w:cs="宋体"/>
                <w:b/>
                <w:bCs/>
                <w:sz w:val="24"/>
              </w:rPr>
            </w:pPr>
          </w:p>
        </w:tc>
        <w:tc>
          <w:tcPr>
            <w:tcW w:w="1895" w:type="pct"/>
            <w:gridSpan w:val="7"/>
            <w:vMerge w:val="continue"/>
            <w:tcBorders>
              <w:left w:val="single" w:color="auto" w:sz="4" w:space="0"/>
              <w:bottom w:val="single" w:color="auto" w:sz="4" w:space="0"/>
              <w:right w:val="single" w:color="auto" w:sz="4" w:space="0"/>
            </w:tcBorders>
            <w:noWrap w:val="0"/>
            <w:vAlign w:val="center"/>
          </w:tcPr>
          <w:p w14:paraId="661B991C">
            <w:pPr>
              <w:widowControl/>
              <w:jc w:val="center"/>
              <w:textAlignment w:val="center"/>
              <w:rPr>
                <w:rFonts w:hint="eastAsia" w:ascii="宋体" w:hAnsi="宋体" w:cs="宋体"/>
                <w:b/>
                <w:bCs/>
                <w:sz w:val="24"/>
              </w:rPr>
            </w:pPr>
          </w:p>
        </w:tc>
        <w:tc>
          <w:tcPr>
            <w:tcW w:w="1342" w:type="pct"/>
            <w:gridSpan w:val="2"/>
            <w:vMerge w:val="continue"/>
            <w:tcBorders>
              <w:left w:val="single" w:color="auto" w:sz="4" w:space="0"/>
              <w:bottom w:val="single" w:color="auto" w:sz="4" w:space="0"/>
              <w:right w:val="single" w:color="auto" w:sz="4" w:space="0"/>
            </w:tcBorders>
            <w:noWrap w:val="0"/>
            <w:vAlign w:val="center"/>
          </w:tcPr>
          <w:p w14:paraId="49EAD336">
            <w:pPr>
              <w:widowControl/>
              <w:spacing w:line="360" w:lineRule="auto"/>
              <w:jc w:val="left"/>
              <w:textAlignment w:val="center"/>
              <w:rPr>
                <w:rFonts w:hint="eastAsia" w:ascii="宋体" w:hAnsi="宋体" w:cs="宋体"/>
                <w:color w:val="000000"/>
                <w:kern w:val="0"/>
                <w:sz w:val="24"/>
                <w:lang w:bidi="ar"/>
              </w:rPr>
            </w:pPr>
          </w:p>
        </w:tc>
      </w:tr>
      <w:tr w14:paraId="780585E6">
        <w:tblPrEx>
          <w:tblCellMar>
            <w:top w:w="0" w:type="dxa"/>
            <w:left w:w="108" w:type="dxa"/>
            <w:bottom w:w="0" w:type="dxa"/>
            <w:right w:w="108" w:type="dxa"/>
          </w:tblCellMar>
        </w:tblPrEx>
        <w:trPr>
          <w:trHeight w:val="446" w:hRule="atLeast"/>
          <w:jc w:val="center"/>
        </w:trPr>
        <w:tc>
          <w:tcPr>
            <w:tcW w:w="1942" w:type="pct"/>
            <w:gridSpan w:val="5"/>
            <w:tcBorders>
              <w:top w:val="single" w:color="000000" w:sz="4" w:space="0"/>
              <w:left w:val="single" w:color="000000" w:sz="4" w:space="0"/>
              <w:bottom w:val="single" w:color="000000" w:sz="4" w:space="0"/>
              <w:right w:val="single" w:color="000000" w:sz="4" w:space="0"/>
            </w:tcBorders>
            <w:noWrap w:val="0"/>
            <w:vAlign w:val="center"/>
          </w:tcPr>
          <w:p w14:paraId="4E96FFA6">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3057" w:type="pct"/>
            <w:gridSpan w:val="8"/>
            <w:tcBorders>
              <w:top w:val="single" w:color="000000" w:sz="4" w:space="0"/>
              <w:left w:val="single" w:color="000000" w:sz="4" w:space="0"/>
              <w:bottom w:val="single" w:color="000000" w:sz="4" w:space="0"/>
              <w:right w:val="single" w:color="000000" w:sz="4" w:space="0"/>
            </w:tcBorders>
            <w:noWrap w:val="0"/>
            <w:vAlign w:val="center"/>
          </w:tcPr>
          <w:p w14:paraId="2EC4EEA0">
            <w:pPr>
              <w:widowControl/>
              <w:spacing w:line="360" w:lineRule="auto"/>
              <w:jc w:val="left"/>
              <w:textAlignment w:val="center"/>
              <w:rPr>
                <w:rFonts w:hint="eastAsia" w:ascii="宋体" w:hAnsi="宋体" w:cs="宋体"/>
                <w:color w:val="000000"/>
                <w:kern w:val="0"/>
                <w:sz w:val="24"/>
                <w:lang w:bidi="ar"/>
              </w:rPr>
            </w:pPr>
          </w:p>
        </w:tc>
      </w:tr>
      <w:tr w14:paraId="106413E3">
        <w:tblPrEx>
          <w:tblCellMar>
            <w:top w:w="0" w:type="dxa"/>
            <w:left w:w="108" w:type="dxa"/>
            <w:bottom w:w="0" w:type="dxa"/>
            <w:right w:w="108" w:type="dxa"/>
          </w:tblCellMar>
        </w:tblPrEx>
        <w:trPr>
          <w:trHeight w:val="585" w:hRule="atLeast"/>
          <w:jc w:val="center"/>
        </w:trPr>
        <w:tc>
          <w:tcPr>
            <w:tcW w:w="1942" w:type="pct"/>
            <w:gridSpan w:val="5"/>
            <w:tcBorders>
              <w:top w:val="single" w:color="000000" w:sz="4" w:space="0"/>
              <w:left w:val="single" w:color="000000" w:sz="4" w:space="0"/>
              <w:bottom w:val="single" w:color="000000" w:sz="4" w:space="0"/>
              <w:right w:val="single" w:color="000000" w:sz="4" w:space="0"/>
            </w:tcBorders>
            <w:noWrap w:val="0"/>
            <w:vAlign w:val="center"/>
          </w:tcPr>
          <w:p w14:paraId="04534882">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3057" w:type="pct"/>
            <w:gridSpan w:val="8"/>
            <w:tcBorders>
              <w:top w:val="single" w:color="000000" w:sz="4" w:space="0"/>
              <w:left w:val="single" w:color="000000" w:sz="4" w:space="0"/>
              <w:bottom w:val="single" w:color="000000" w:sz="4" w:space="0"/>
              <w:right w:val="single" w:color="000000" w:sz="4" w:space="0"/>
            </w:tcBorders>
            <w:noWrap w:val="0"/>
            <w:vAlign w:val="center"/>
          </w:tcPr>
          <w:p w14:paraId="6DECF618">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6E427262">
        <w:tblPrEx>
          <w:tblCellMar>
            <w:top w:w="0" w:type="dxa"/>
            <w:left w:w="108" w:type="dxa"/>
            <w:bottom w:w="0" w:type="dxa"/>
            <w:right w:w="108" w:type="dxa"/>
          </w:tblCellMar>
        </w:tblPrEx>
        <w:trPr>
          <w:trHeight w:val="585" w:hRule="atLeast"/>
          <w:jc w:val="center"/>
        </w:trPr>
        <w:tc>
          <w:tcPr>
            <w:tcW w:w="986" w:type="pct"/>
            <w:gridSpan w:val="2"/>
            <w:tcBorders>
              <w:top w:val="single" w:color="000000" w:sz="4" w:space="0"/>
              <w:left w:val="single" w:color="000000" w:sz="4" w:space="0"/>
              <w:bottom w:val="single" w:color="000000" w:sz="4" w:space="0"/>
              <w:right w:val="single" w:color="000000" w:sz="4" w:space="0"/>
            </w:tcBorders>
            <w:noWrap w:val="0"/>
            <w:vAlign w:val="center"/>
          </w:tcPr>
          <w:p w14:paraId="794D71B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955" w:type="pct"/>
            <w:gridSpan w:val="3"/>
            <w:tcBorders>
              <w:top w:val="single" w:color="000000" w:sz="4" w:space="0"/>
              <w:left w:val="single" w:color="000000" w:sz="4" w:space="0"/>
              <w:bottom w:val="single" w:color="000000" w:sz="4" w:space="0"/>
              <w:right w:val="single" w:color="000000" w:sz="4" w:space="0"/>
            </w:tcBorders>
            <w:noWrap w:val="0"/>
            <w:vAlign w:val="center"/>
          </w:tcPr>
          <w:p w14:paraId="5EE76FB9">
            <w:pPr>
              <w:widowControl/>
              <w:jc w:val="center"/>
              <w:textAlignment w:val="center"/>
              <w:rPr>
                <w:rFonts w:hint="eastAsia" w:ascii="宋体" w:hAnsi="宋体" w:cs="宋体"/>
                <w:b/>
                <w:bCs/>
                <w:sz w:val="24"/>
              </w:rPr>
            </w:pPr>
          </w:p>
        </w:tc>
        <w:tc>
          <w:tcPr>
            <w:tcW w:w="1715" w:type="pct"/>
            <w:gridSpan w:val="6"/>
            <w:tcBorders>
              <w:top w:val="single" w:color="000000" w:sz="4" w:space="0"/>
              <w:left w:val="single" w:color="000000" w:sz="4" w:space="0"/>
              <w:bottom w:val="single" w:color="000000" w:sz="4" w:space="0"/>
              <w:right w:val="single" w:color="000000" w:sz="4" w:space="0"/>
            </w:tcBorders>
            <w:noWrap w:val="0"/>
            <w:vAlign w:val="center"/>
          </w:tcPr>
          <w:p w14:paraId="0F0A773F">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1342" w:type="pct"/>
            <w:gridSpan w:val="2"/>
            <w:tcBorders>
              <w:top w:val="single" w:color="000000" w:sz="4" w:space="0"/>
              <w:left w:val="single" w:color="000000" w:sz="4" w:space="0"/>
              <w:bottom w:val="single" w:color="000000" w:sz="4" w:space="0"/>
              <w:right w:val="single" w:color="000000" w:sz="4" w:space="0"/>
            </w:tcBorders>
            <w:noWrap w:val="0"/>
            <w:vAlign w:val="center"/>
          </w:tcPr>
          <w:p w14:paraId="6B204729">
            <w:pPr>
              <w:widowControl/>
              <w:spacing w:line="360" w:lineRule="auto"/>
              <w:jc w:val="center"/>
              <w:textAlignment w:val="center"/>
              <w:rPr>
                <w:rFonts w:hint="eastAsia" w:ascii="宋体" w:hAnsi="宋体" w:cs="宋体"/>
                <w:b/>
                <w:bCs/>
                <w:color w:val="000000"/>
                <w:kern w:val="0"/>
                <w:sz w:val="24"/>
                <w:lang w:bidi="ar"/>
              </w:rPr>
            </w:pPr>
          </w:p>
        </w:tc>
      </w:tr>
      <w:tr w14:paraId="00EF1910">
        <w:tblPrEx>
          <w:tblCellMar>
            <w:top w:w="0" w:type="dxa"/>
            <w:left w:w="108" w:type="dxa"/>
            <w:bottom w:w="0" w:type="dxa"/>
            <w:right w:w="108" w:type="dxa"/>
          </w:tblCellMar>
        </w:tblPrEx>
        <w:trPr>
          <w:trHeight w:val="487" w:hRule="atLeast"/>
          <w:jc w:val="center"/>
        </w:trPr>
        <w:tc>
          <w:tcPr>
            <w:tcW w:w="1942" w:type="pct"/>
            <w:gridSpan w:val="5"/>
            <w:tcBorders>
              <w:top w:val="single" w:color="000000" w:sz="4" w:space="0"/>
              <w:left w:val="single" w:color="000000" w:sz="4" w:space="0"/>
              <w:bottom w:val="single" w:color="000000" w:sz="4" w:space="0"/>
              <w:right w:val="single" w:color="000000" w:sz="4" w:space="0"/>
            </w:tcBorders>
            <w:noWrap w:val="0"/>
            <w:vAlign w:val="center"/>
          </w:tcPr>
          <w:p w14:paraId="2F9D3D96">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3057" w:type="pct"/>
            <w:gridSpan w:val="8"/>
            <w:tcBorders>
              <w:top w:val="single" w:color="000000" w:sz="4" w:space="0"/>
              <w:left w:val="single" w:color="000000" w:sz="4" w:space="0"/>
              <w:bottom w:val="single" w:color="000000" w:sz="4" w:space="0"/>
              <w:right w:val="single" w:color="000000" w:sz="4" w:space="0"/>
            </w:tcBorders>
            <w:noWrap w:val="0"/>
            <w:vAlign w:val="center"/>
          </w:tcPr>
          <w:p w14:paraId="020EF65D">
            <w:pPr>
              <w:widowControl/>
              <w:spacing w:line="360" w:lineRule="auto"/>
              <w:jc w:val="center"/>
              <w:textAlignment w:val="center"/>
              <w:rPr>
                <w:rFonts w:hint="eastAsia" w:ascii="宋体" w:hAnsi="宋体" w:cs="宋体"/>
                <w:b/>
                <w:bCs/>
                <w:color w:val="000000"/>
                <w:kern w:val="0"/>
                <w:sz w:val="24"/>
                <w:lang w:bidi="ar"/>
              </w:rPr>
            </w:pPr>
          </w:p>
        </w:tc>
      </w:tr>
      <w:tr w14:paraId="0ACE1150">
        <w:tblPrEx>
          <w:tblCellMar>
            <w:top w:w="0" w:type="dxa"/>
            <w:left w:w="108" w:type="dxa"/>
            <w:bottom w:w="0" w:type="dxa"/>
            <w:right w:w="108" w:type="dxa"/>
          </w:tblCellMar>
        </w:tblPrEx>
        <w:trPr>
          <w:trHeight w:val="467" w:hRule="atLeast"/>
          <w:jc w:val="center"/>
        </w:trPr>
        <w:tc>
          <w:tcPr>
            <w:tcW w:w="1942" w:type="pct"/>
            <w:gridSpan w:val="5"/>
            <w:tcBorders>
              <w:top w:val="single" w:color="000000" w:sz="4" w:space="0"/>
              <w:left w:val="single" w:color="000000" w:sz="4" w:space="0"/>
              <w:bottom w:val="single" w:color="000000" w:sz="4" w:space="0"/>
              <w:right w:val="single" w:color="000000" w:sz="4" w:space="0"/>
            </w:tcBorders>
            <w:noWrap w:val="0"/>
            <w:vAlign w:val="center"/>
          </w:tcPr>
          <w:p w14:paraId="7575736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3057" w:type="pct"/>
            <w:gridSpan w:val="8"/>
            <w:tcBorders>
              <w:top w:val="single" w:color="000000" w:sz="4" w:space="0"/>
              <w:left w:val="single" w:color="000000" w:sz="4" w:space="0"/>
              <w:bottom w:val="single" w:color="000000" w:sz="4" w:space="0"/>
              <w:right w:val="single" w:color="000000" w:sz="4" w:space="0"/>
            </w:tcBorders>
            <w:noWrap w:val="0"/>
            <w:vAlign w:val="center"/>
          </w:tcPr>
          <w:p w14:paraId="0A3064A3">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64C3FEE1">
        <w:tblPrEx>
          <w:tblCellMar>
            <w:top w:w="0" w:type="dxa"/>
            <w:left w:w="108" w:type="dxa"/>
            <w:bottom w:w="0" w:type="dxa"/>
            <w:right w:w="108" w:type="dxa"/>
          </w:tblCellMar>
        </w:tblPrEx>
        <w:trPr>
          <w:trHeight w:val="640" w:hRule="atLeast"/>
          <w:jc w:val="center"/>
        </w:trPr>
        <w:tc>
          <w:tcPr>
            <w:tcW w:w="986" w:type="pct"/>
            <w:gridSpan w:val="2"/>
            <w:tcBorders>
              <w:top w:val="single" w:color="000000" w:sz="4" w:space="0"/>
              <w:left w:val="single" w:color="000000" w:sz="4" w:space="0"/>
              <w:bottom w:val="single" w:color="000000" w:sz="4" w:space="0"/>
              <w:right w:val="single" w:color="000000" w:sz="4" w:space="0"/>
            </w:tcBorders>
            <w:noWrap w:val="0"/>
            <w:vAlign w:val="center"/>
          </w:tcPr>
          <w:p w14:paraId="3D8C1763">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955" w:type="pct"/>
            <w:gridSpan w:val="3"/>
            <w:tcBorders>
              <w:top w:val="single" w:color="000000" w:sz="4" w:space="0"/>
              <w:left w:val="single" w:color="000000" w:sz="4" w:space="0"/>
              <w:bottom w:val="single" w:color="000000" w:sz="4" w:space="0"/>
              <w:right w:val="single" w:color="000000" w:sz="4" w:space="0"/>
            </w:tcBorders>
            <w:noWrap w:val="0"/>
            <w:vAlign w:val="center"/>
          </w:tcPr>
          <w:p w14:paraId="32A0FF48">
            <w:pPr>
              <w:widowControl/>
              <w:jc w:val="center"/>
              <w:textAlignment w:val="center"/>
              <w:rPr>
                <w:rFonts w:hint="eastAsia" w:ascii="宋体" w:hAnsi="宋体" w:cs="宋体"/>
                <w:b/>
                <w:bCs/>
                <w:color w:val="000000"/>
                <w:kern w:val="0"/>
                <w:sz w:val="24"/>
                <w:lang w:bidi="ar"/>
              </w:rPr>
            </w:pPr>
          </w:p>
        </w:tc>
        <w:tc>
          <w:tcPr>
            <w:tcW w:w="1715" w:type="pct"/>
            <w:gridSpan w:val="6"/>
            <w:tcBorders>
              <w:top w:val="single" w:color="000000" w:sz="4" w:space="0"/>
              <w:left w:val="single" w:color="000000" w:sz="4" w:space="0"/>
              <w:bottom w:val="single" w:color="000000" w:sz="4" w:space="0"/>
              <w:right w:val="single" w:color="000000" w:sz="4" w:space="0"/>
            </w:tcBorders>
            <w:noWrap w:val="0"/>
            <w:vAlign w:val="center"/>
          </w:tcPr>
          <w:p w14:paraId="2723B3E5">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1342" w:type="pct"/>
            <w:gridSpan w:val="2"/>
            <w:tcBorders>
              <w:top w:val="single" w:color="000000" w:sz="4" w:space="0"/>
              <w:left w:val="single" w:color="000000" w:sz="4" w:space="0"/>
              <w:bottom w:val="single" w:color="000000" w:sz="4" w:space="0"/>
              <w:right w:val="single" w:color="000000" w:sz="4" w:space="0"/>
            </w:tcBorders>
            <w:noWrap w:val="0"/>
            <w:vAlign w:val="center"/>
          </w:tcPr>
          <w:p w14:paraId="079DD372">
            <w:pPr>
              <w:widowControl/>
              <w:jc w:val="center"/>
              <w:textAlignment w:val="center"/>
              <w:rPr>
                <w:rFonts w:hint="eastAsia" w:ascii="宋体" w:hAnsi="宋体" w:cs="宋体"/>
                <w:b/>
                <w:bCs/>
                <w:color w:val="000000"/>
                <w:kern w:val="0"/>
                <w:sz w:val="24"/>
                <w:lang w:bidi="ar"/>
              </w:rPr>
            </w:pPr>
          </w:p>
        </w:tc>
      </w:tr>
    </w:tbl>
    <w:p w14:paraId="5953D5BF">
      <w:pPr>
        <w:rPr>
          <w:rFonts w:hint="eastAsia" w:ascii="宋体" w:hAnsi="宋体" w:cs="宋体"/>
          <w:sz w:val="24"/>
        </w:rPr>
      </w:pPr>
      <w:r>
        <w:rPr>
          <w:rFonts w:hint="eastAsia" w:ascii="宋体" w:hAnsi="宋体" w:cs="宋体"/>
          <w:sz w:val="24"/>
        </w:rPr>
        <w:t xml:space="preserve">注： </w:t>
      </w:r>
    </w:p>
    <w:p w14:paraId="3F70B12F">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3A0E59E1">
      <w:pPr>
        <w:rPr>
          <w:rFonts w:ascii="宋体" w:hAnsi="宋体" w:cs="宋体"/>
          <w:sz w:val="24"/>
        </w:rPr>
      </w:pPr>
      <w:r>
        <w:rPr>
          <w:rFonts w:hint="eastAsia" w:ascii="宋体" w:hAnsi="宋体" w:cs="宋体"/>
          <w:sz w:val="24"/>
        </w:rPr>
        <w:t>2、本次供应商的调研响应报价不代表最终投标价格。</w:t>
      </w:r>
    </w:p>
    <w:p w14:paraId="414B1874">
      <w:pPr>
        <w:spacing w:line="360" w:lineRule="auto"/>
        <w:jc w:val="center"/>
        <w:rPr>
          <w:rFonts w:ascii="宋体" w:hAnsi="宋体" w:cs="仿宋"/>
          <w:sz w:val="24"/>
          <w:szCs w:val="22"/>
        </w:rPr>
      </w:pPr>
      <w:bookmarkStart w:id="44" w:name="_GoBack"/>
      <w:bookmarkEnd w:id="44"/>
    </w:p>
    <w:p w14:paraId="07C007B3">
      <w:pPr>
        <w:spacing w:line="360" w:lineRule="auto"/>
        <w:jc w:val="center"/>
        <w:rPr>
          <w:rFonts w:ascii="宋体" w:hAnsi="宋体" w:cs="宋体"/>
          <w:b/>
          <w:bCs/>
          <w:sz w:val="24"/>
        </w:rPr>
      </w:pPr>
      <w:r>
        <w:rPr>
          <w:rFonts w:hint="eastAsia" w:ascii="宋体" w:hAnsi="宋体" w:cs="宋体"/>
          <w:b/>
          <w:bCs/>
          <w:sz w:val="24"/>
        </w:rPr>
        <w:t xml:space="preserve">            </w:t>
      </w:r>
      <w:r>
        <w:rPr>
          <w:rFonts w:hint="eastAsia" w:ascii="宋体" w:hAnsi="宋体" w:cs="宋体"/>
          <w:b/>
          <w:bCs/>
          <w:sz w:val="24"/>
          <w:lang w:val="en-US" w:eastAsia="zh-CN"/>
        </w:rPr>
        <w:t xml:space="preserve">  </w:t>
      </w:r>
      <w:r>
        <w:rPr>
          <w:rFonts w:hint="eastAsia" w:ascii="宋体" w:hAnsi="宋体" w:cs="宋体"/>
          <w:b/>
          <w:bCs/>
          <w:sz w:val="24"/>
        </w:rPr>
        <w:t>供应商名称(加盖公章)：</w:t>
      </w:r>
    </w:p>
    <w:p w14:paraId="7E7C6134">
      <w:pPr>
        <w:spacing w:line="360" w:lineRule="auto"/>
        <w:ind w:firstLine="4096" w:firstLineChars="17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440" w:right="1440" w:bottom="144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289E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CA50E4">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4CA50E4">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CD3DE4"/>
    <w:rsid w:val="017E5ADE"/>
    <w:rsid w:val="02433EBA"/>
    <w:rsid w:val="02E21BC9"/>
    <w:rsid w:val="02F05C02"/>
    <w:rsid w:val="036830FF"/>
    <w:rsid w:val="04180F6C"/>
    <w:rsid w:val="04D10807"/>
    <w:rsid w:val="064D7B32"/>
    <w:rsid w:val="09FA4786"/>
    <w:rsid w:val="0A1B7A08"/>
    <w:rsid w:val="0B815649"/>
    <w:rsid w:val="0FCB7000"/>
    <w:rsid w:val="109A074C"/>
    <w:rsid w:val="122E0380"/>
    <w:rsid w:val="17981331"/>
    <w:rsid w:val="183D5E52"/>
    <w:rsid w:val="18876269"/>
    <w:rsid w:val="191A70DD"/>
    <w:rsid w:val="195C122A"/>
    <w:rsid w:val="199E110D"/>
    <w:rsid w:val="1ACE017F"/>
    <w:rsid w:val="1B3D5491"/>
    <w:rsid w:val="1E015EA5"/>
    <w:rsid w:val="20331C4E"/>
    <w:rsid w:val="266C4A1A"/>
    <w:rsid w:val="2A2542A4"/>
    <w:rsid w:val="2CFF066C"/>
    <w:rsid w:val="2F754BF7"/>
    <w:rsid w:val="2FFA47AA"/>
    <w:rsid w:val="30E958BB"/>
    <w:rsid w:val="31484D58"/>
    <w:rsid w:val="31505F30"/>
    <w:rsid w:val="32A01CB7"/>
    <w:rsid w:val="32FC18D5"/>
    <w:rsid w:val="33DD1D36"/>
    <w:rsid w:val="348F0527"/>
    <w:rsid w:val="35F97693"/>
    <w:rsid w:val="369167D9"/>
    <w:rsid w:val="3744384B"/>
    <w:rsid w:val="3CC638BA"/>
    <w:rsid w:val="3D65451B"/>
    <w:rsid w:val="3E10092B"/>
    <w:rsid w:val="3EA1120A"/>
    <w:rsid w:val="3EA47CB6"/>
    <w:rsid w:val="3F297917"/>
    <w:rsid w:val="408A0795"/>
    <w:rsid w:val="40AE54AA"/>
    <w:rsid w:val="413F7C42"/>
    <w:rsid w:val="41EA1493"/>
    <w:rsid w:val="423524A0"/>
    <w:rsid w:val="42630F5F"/>
    <w:rsid w:val="45583E57"/>
    <w:rsid w:val="475811E0"/>
    <w:rsid w:val="479E0D55"/>
    <w:rsid w:val="49413407"/>
    <w:rsid w:val="4D8B30DC"/>
    <w:rsid w:val="4FE45009"/>
    <w:rsid w:val="52174091"/>
    <w:rsid w:val="54C22FA1"/>
    <w:rsid w:val="5B884B6D"/>
    <w:rsid w:val="5E2854D2"/>
    <w:rsid w:val="5EAE1198"/>
    <w:rsid w:val="5EC95AE8"/>
    <w:rsid w:val="607F7AB0"/>
    <w:rsid w:val="609C2252"/>
    <w:rsid w:val="61285ECB"/>
    <w:rsid w:val="620B63A7"/>
    <w:rsid w:val="63DE66F2"/>
    <w:rsid w:val="65B805E0"/>
    <w:rsid w:val="66011168"/>
    <w:rsid w:val="66944285"/>
    <w:rsid w:val="67972ADA"/>
    <w:rsid w:val="67CB1F47"/>
    <w:rsid w:val="692E4FC9"/>
    <w:rsid w:val="697F3EB1"/>
    <w:rsid w:val="6C40658B"/>
    <w:rsid w:val="6CD40BF2"/>
    <w:rsid w:val="6D6D1F81"/>
    <w:rsid w:val="6E030DD4"/>
    <w:rsid w:val="6E0F1257"/>
    <w:rsid w:val="6EDC3E65"/>
    <w:rsid w:val="6FC07AE5"/>
    <w:rsid w:val="70A9592F"/>
    <w:rsid w:val="70CB4CC8"/>
    <w:rsid w:val="70EA4D5B"/>
    <w:rsid w:val="75CD65C9"/>
    <w:rsid w:val="76AB5671"/>
    <w:rsid w:val="76D934C5"/>
    <w:rsid w:val="7840713B"/>
    <w:rsid w:val="78552628"/>
    <w:rsid w:val="79C55953"/>
    <w:rsid w:val="7A2F62C6"/>
    <w:rsid w:val="7C8229F4"/>
    <w:rsid w:val="7DBC3708"/>
    <w:rsid w:val="7E7E41A8"/>
    <w:rsid w:val="7F08472B"/>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toc 3"/>
    <w:basedOn w:val="1"/>
    <w:next w:val="1"/>
    <w:qFormat/>
    <w:uiPriority w:val="39"/>
    <w:pPr>
      <w:ind w:left="840" w:leftChars="400"/>
    </w:pPr>
  </w:style>
  <w:style w:type="paragraph" w:styleId="5">
    <w:name w:val="Plain Text"/>
    <w:basedOn w:val="1"/>
    <w:qFormat/>
    <w:uiPriority w:val="0"/>
    <w:pPr>
      <w:widowControl w:val="0"/>
      <w:jc w:val="both"/>
    </w:pPr>
    <w:rPr>
      <w:rFonts w:ascii="宋体" w:hAnsi="Courier New"/>
      <w:kern w:val="2"/>
    </w:rPr>
  </w:style>
  <w:style w:type="paragraph" w:styleId="6">
    <w:name w:val="Date"/>
    <w:basedOn w:val="1"/>
    <w:next w:val="1"/>
    <w:qFormat/>
    <w:uiPriority w:val="0"/>
    <w:rPr>
      <w:rFonts w:ascii="楷体_GB2312" w:hAnsi="Calibri" w:eastAsia="楷体_GB2312" w:cs="Times New Roman"/>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character" w:styleId="13">
    <w:name w:val="Hyperlink"/>
    <w:unhideWhenUsed/>
    <w:qFormat/>
    <w:uiPriority w:val="99"/>
    <w:rPr>
      <w:color w:val="0000FF"/>
      <w:u w:val="single"/>
    </w:rPr>
  </w:style>
  <w:style w:type="paragraph" w:customStyle="1" w:styleId="14">
    <w:name w:val="表格文字"/>
    <w:basedOn w:val="1"/>
    <w:qFormat/>
    <w:uiPriority w:val="0"/>
    <w:pPr>
      <w:spacing w:before="25" w:beforeLines="0" w:after="25" w:afterLines="0"/>
      <w:jc w:val="left"/>
    </w:pPr>
    <w:rPr>
      <w:bCs/>
      <w:spacing w:val="10"/>
      <w:kern w:val="0"/>
      <w:sz w:val="24"/>
      <w:szCs w:val="20"/>
    </w:rPr>
  </w:style>
  <w:style w:type="paragraph" w:customStyle="1" w:styleId="15">
    <w:name w:val="1"/>
    <w:basedOn w:val="1"/>
    <w:next w:val="5"/>
    <w:qFormat/>
    <w:uiPriority w:val="0"/>
    <w:rPr>
      <w:rFonts w:ascii="宋体" w:hAnsi="Courier New"/>
      <w:szCs w:val="20"/>
    </w:rPr>
  </w:style>
  <w:style w:type="paragraph" w:customStyle="1" w:styleId="16">
    <w:name w:val="样式1"/>
    <w:basedOn w:val="1"/>
    <w:qFormat/>
    <w:uiPriority w:val="0"/>
    <w:pPr>
      <w:spacing w:line="360" w:lineRule="auto"/>
      <w:jc w:val="center"/>
      <w:outlineLvl w:val="0"/>
    </w:pPr>
    <w:rPr>
      <w:rFonts w:ascii="宋体" w:hAnsi="宋体" w:cs="宋体"/>
      <w:b/>
      <w:bCs/>
      <w:sz w:val="28"/>
      <w:szCs w:val="28"/>
    </w:rPr>
  </w:style>
  <w:style w:type="paragraph" w:styleId="17">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508</Words>
  <Characters>521</Characters>
  <Lines>0</Lines>
  <Paragraphs>0</Paragraphs>
  <TotalTime>0</TotalTime>
  <ScaleCrop>false</ScaleCrop>
  <LinksUpToDate>false</LinksUpToDate>
  <CharactersWithSpaces>825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w</cp:lastModifiedBy>
  <cp:lastPrinted>2024-08-15T05:52:00Z</cp:lastPrinted>
  <dcterms:modified xsi:type="dcterms:W3CDTF">2025-09-23T03:12:45Z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AE3E019836244098BF6A7676A522B33D_13</vt:lpwstr>
  </property>
  <property fmtid="{D5CDD505-2E9C-101B-9397-08002B2CF9AE}" pid="4" name="KSOTemplateDocerSaveRecord">
    <vt:lpwstr>eyJoZGlkIjoiZWNjMzNjMTFhMDhjMmYyMjVlNGE1MjBlNWM1Yzc5YTMiLCJ1c2VySWQiOiIzMDg4Mzg0MTkifQ==</vt:lpwstr>
  </property>
</Properties>
</file>