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hint="default" w:ascii="仿宋" w:hAnsi="仿宋" w:eastAsia="仿宋" w:cs="黑体"/>
          <w:sz w:val="32"/>
          <w:szCs w:val="32"/>
          <w:lang w:val="en-US" w:eastAsia="zh-CN"/>
        </w:rPr>
      </w:pPr>
      <w:r>
        <w:rPr>
          <w:rFonts w:ascii="仿宋" w:hAnsi="仿宋" w:eastAsia="仿宋" w:cs="黑体"/>
          <w:b/>
          <w:bCs/>
          <w:spacing w:val="-12"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bCs/>
          <w:spacing w:val="-12"/>
          <w:sz w:val="32"/>
          <w:szCs w:val="32"/>
          <w:lang w:val="en-US" w:eastAsia="zh-CN"/>
        </w:rPr>
        <w:t>2.</w:t>
      </w:r>
      <w:bookmarkStart w:id="0" w:name="_GoBack"/>
      <w:bookmarkEnd w:id="0"/>
    </w:p>
    <w:p>
      <w:pPr>
        <w:spacing w:before="129" w:line="220" w:lineRule="auto"/>
        <w:ind w:firstLine="1803" w:firstLineChars="641"/>
        <w:rPr>
          <w:rFonts w:ascii="仿宋" w:hAnsi="仿宋" w:eastAsia="仿宋" w:cs="宋体"/>
          <w:b/>
          <w:sz w:val="32"/>
          <w:szCs w:val="32"/>
        </w:rPr>
      </w:pPr>
      <w:r>
        <w:rPr>
          <w:rFonts w:ascii="仿宋" w:hAnsi="仿宋" w:eastAsia="仿宋" w:cs="黑体"/>
          <w:b/>
          <w:bCs/>
          <w:spacing w:val="-20"/>
          <w:sz w:val="32"/>
          <w:szCs w:val="32"/>
        </w:rPr>
        <w:t>人脸识别设备及安装标准：</w:t>
      </w:r>
    </w:p>
    <w:p>
      <w:pPr>
        <w:pStyle w:val="2"/>
        <w:spacing w:before="172" w:line="308" w:lineRule="auto"/>
        <w:ind w:firstLine="624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4"/>
          <w:sz w:val="32"/>
          <w:szCs w:val="32"/>
          <w:lang w:eastAsia="zh-CN"/>
        </w:rPr>
        <w:t>(1)内置双镜头，图像传感器均不小于1/1.8"靶面尺寸。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通道1具有不小于800万像素</w:t>
      </w:r>
      <w:r>
        <w:rPr>
          <w:rFonts w:ascii="仿宋" w:hAnsi="仿宋" w:eastAsia="仿宋" w:cs="Times New Roman"/>
          <w:sz w:val="32"/>
          <w:szCs w:val="32"/>
          <w:lang w:eastAsia="zh-CN"/>
        </w:rPr>
        <w:t>CMOS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传感器，通道2具有不小于</w:t>
      </w:r>
      <w:r>
        <w:rPr>
          <w:rFonts w:ascii="仿宋" w:hAnsi="仿宋" w:eastAsia="仿宋"/>
          <w:spacing w:val="-9"/>
          <w:sz w:val="32"/>
          <w:szCs w:val="32"/>
          <w:lang w:eastAsia="zh-CN"/>
        </w:rPr>
        <w:t>400万像素</w:t>
      </w:r>
      <w:r>
        <w:rPr>
          <w:rFonts w:ascii="仿宋" w:hAnsi="仿宋" w:eastAsia="仿宋" w:cs="宋体"/>
          <w:spacing w:val="-9"/>
          <w:sz w:val="32"/>
          <w:szCs w:val="32"/>
          <w:lang w:eastAsia="zh-CN"/>
        </w:rPr>
        <w:t>CMOS</w:t>
      </w:r>
      <w:r>
        <w:rPr>
          <w:rFonts w:ascii="仿宋" w:hAnsi="仿宋" w:eastAsia="仿宋"/>
          <w:spacing w:val="-9"/>
          <w:sz w:val="32"/>
          <w:szCs w:val="32"/>
          <w:lang w:eastAsia="zh-CN"/>
        </w:rPr>
        <w:t>传感器。支持幂影功能，对不同速度、明亮度、</w:t>
      </w:r>
      <w:r>
        <w:rPr>
          <w:rFonts w:ascii="仿宋" w:hAnsi="仿宋" w:eastAsia="仿宋"/>
          <w:spacing w:val="-23"/>
          <w:sz w:val="32"/>
          <w:szCs w:val="32"/>
          <w:lang w:eastAsia="zh-CN"/>
        </w:rPr>
        <w:t>反光度的行人分类曝光，支持对运动人脸进行检测、跟踪、抓拍、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去重、筛选，人脸像素不小于30*30,向后台回传最优的图片。</w:t>
      </w:r>
    </w:p>
    <w:p>
      <w:pPr>
        <w:bidi w:val="0"/>
        <w:ind w:firstLine="42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（2）视频编码支持H.264、H.265编码，视频联网支持ONVIF协议，GBT28181标准。</w:t>
      </w:r>
    </w:p>
    <w:p>
      <w:pPr>
        <w:pStyle w:val="2"/>
        <w:spacing w:before="155" w:line="304" w:lineRule="auto"/>
        <w:ind w:right="140"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(3)为确保采集视频图像质量，原则上要求摄像机安装在目标对象正前方，正面抓拍目标对象，具体安装可依据实际场景实施。</w:t>
      </w:r>
    </w:p>
    <w:p>
      <w:pPr>
        <w:pStyle w:val="2"/>
        <w:spacing w:before="155" w:line="304" w:lineRule="auto"/>
        <w:ind w:right="140"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安装高度上，摄像机安装高度为2.5米-3.5米</w:t>
      </w:r>
      <w:r>
        <w:rPr>
          <w:rFonts w:hint="eastAsia"/>
          <w:sz w:val="32"/>
          <w:szCs w:val="32"/>
          <w:lang w:eastAsia="zh-CN"/>
        </w:rPr>
        <w:t>拍摄</w:t>
      </w:r>
      <w:r>
        <w:rPr>
          <w:rFonts w:hint="eastAsia" w:ascii="仿宋" w:hAnsi="仿宋" w:eastAsia="仿宋"/>
          <w:sz w:val="32"/>
          <w:szCs w:val="32"/>
          <w:lang w:eastAsia="zh-CN"/>
        </w:rPr>
        <w:t>效果一般不得超过4米。</w:t>
      </w:r>
    </w:p>
    <w:p>
      <w:pPr>
        <w:pStyle w:val="2"/>
        <w:spacing w:before="155" w:line="304" w:lineRule="auto"/>
        <w:ind w:right="140"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安装角度上，摄像机的俯视角度为15°，最大不偏航角15°，最大不得超过35°。</w:t>
      </w:r>
    </w:p>
    <w:p>
      <w:pPr>
        <w:pStyle w:val="2"/>
        <w:spacing w:before="155" w:line="304" w:lineRule="auto"/>
        <w:ind w:right="14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安装方式上，可基于现场实际情况，选择壁装、等安装方式。</w:t>
      </w:r>
    </w:p>
    <w:p>
      <w:pPr>
        <w:bidi w:val="0"/>
        <w:ind w:firstLine="420"/>
        <w:jc w:val="left"/>
        <w:rPr>
          <w:rFonts w:hint="default" w:ascii="仿宋" w:hAnsi="仿宋" w:eastAsia="仿宋"/>
          <w:spacing w:val="-12"/>
          <w:sz w:val="32"/>
          <w:szCs w:val="32"/>
          <w:lang w:val="en-US" w:eastAsia="zh-CN"/>
        </w:rPr>
      </w:pPr>
    </w:p>
    <w:p>
      <w:pPr>
        <w:bidi w:val="0"/>
        <w:ind w:firstLine="5328" w:firstLineChars="1800"/>
        <w:jc w:val="left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湛江市第一中医医院</w:t>
      </w:r>
    </w:p>
    <w:p>
      <w:pPr>
        <w:bidi w:val="0"/>
        <w:ind w:firstLine="6512" w:firstLineChars="2200"/>
        <w:jc w:val="left"/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保卫科</w:t>
      </w:r>
    </w:p>
    <w:p>
      <w:pPr>
        <w:bidi w:val="0"/>
        <w:ind w:firstLine="5920" w:firstLineChars="2000"/>
        <w:jc w:val="left"/>
        <w:rPr>
          <w:rFonts w:hint="default" w:ascii="仿宋" w:hAnsi="仿宋" w:eastAsia="仿宋"/>
          <w:spacing w:val="-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2"/>
          <w:sz w:val="32"/>
          <w:szCs w:val="32"/>
          <w:lang w:val="en-US" w:eastAsia="zh-CN"/>
        </w:rPr>
        <w:t>2026年5月6日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3A43"/>
    <w:rsid w:val="520C13E8"/>
    <w:rsid w:val="63AD04C2"/>
    <w:rsid w:val="677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572</Characters>
  <Lines>0</Lines>
  <Paragraphs>0</Paragraphs>
  <TotalTime>3</TotalTime>
  <ScaleCrop>false</ScaleCrop>
  <LinksUpToDate>false</LinksUpToDate>
  <CharactersWithSpaces>572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2026-05-06T01:28:00Z</dcterms:created>
  <dc:creator>Administrator</dc:creator>
  <cp:lastModifiedBy>Administrator</cp:lastModifiedBy>
  <dcterms:modified xsi:type="dcterms:W3CDTF">2026-05-09T02:20:52Z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eyJoZGlkIjoiYWZhZmZmZGVlNmFiNDA1MjJjNzgzZjYyMjg3ZmMyYTkiLCJ1c2VySWQiOiI0NDI2NDc2MjIifQ==</vt:lpwstr>
  </property>
  <property fmtid="{D5CDD505-2E9C-101B-9397-08002B2CF9AE}" pid="4" name="ICV">
    <vt:lpwstr>A9CC7265CA2C43F8A813E92CAC59D542_12</vt:lpwstr>
  </property>
</Properties>
</file>