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5"/>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5"/>
        <w:ind w:firstLine="1368"/>
        <w:jc w:val="right"/>
        <w:rPr>
          <w:rFonts w:hint="eastAsia" w:ascii="Times New Roman" w:hAnsi="Times New Roman"/>
          <w:b/>
          <w:color w:val="auto"/>
          <w:sz w:val="44"/>
          <w:szCs w:val="44"/>
        </w:rPr>
      </w:pPr>
    </w:p>
    <w:p w14:paraId="27C3F0A9">
      <w:pPr>
        <w:jc w:val="center"/>
        <w:rPr>
          <w:rFonts w:hint="eastAsia" w:ascii="黑体" w:hAnsi="黑体" w:eastAsia="黑体"/>
          <w:b/>
          <w:color w:val="auto"/>
          <w:sz w:val="36"/>
          <w:szCs w:val="36"/>
          <w:lang w:val="en-US" w:eastAsia="zh-CN"/>
        </w:rPr>
      </w:pPr>
      <w:r>
        <w:rPr>
          <w:rFonts w:hint="eastAsia" w:ascii="黑体" w:hAnsi="黑体" w:eastAsia="黑体"/>
          <w:b/>
          <w:color w:val="auto"/>
          <w:sz w:val="36"/>
          <w:szCs w:val="36"/>
          <w:lang w:val="en-US" w:eastAsia="zh-CN"/>
        </w:rPr>
        <w:t>湛江市第一中医医院采购</w:t>
      </w:r>
      <w:r>
        <w:rPr>
          <w:rFonts w:hint="eastAsia" w:ascii="黑体" w:hAnsi="黑体" w:eastAsia="黑体"/>
          <w:b/>
          <w:color w:val="auto"/>
          <w:sz w:val="36"/>
          <w:szCs w:val="36"/>
        </w:rPr>
        <w:t>需求</w:t>
      </w:r>
      <w:r>
        <w:rPr>
          <w:rFonts w:hint="eastAsia" w:ascii="黑体" w:hAnsi="黑体" w:eastAsia="黑体"/>
          <w:b/>
          <w:color w:val="auto"/>
          <w:sz w:val="36"/>
          <w:szCs w:val="36"/>
          <w:lang w:val="en-US" w:eastAsia="zh-CN"/>
        </w:rPr>
        <w:t>及询价会</w:t>
      </w:r>
    </w:p>
    <w:p w14:paraId="5CCE475D">
      <w:pPr>
        <w:jc w:val="center"/>
        <w:rPr>
          <w:rFonts w:ascii="Times New Roman" w:hAnsi="Times New Roman"/>
          <w:b/>
          <w:color w:val="auto"/>
          <w:sz w:val="36"/>
          <w:szCs w:val="36"/>
        </w:rPr>
      </w:pPr>
      <w:r>
        <w:rPr>
          <w:rFonts w:hint="eastAsia" w:ascii="黑体" w:hAnsi="黑体" w:eastAsia="黑体"/>
          <w:b/>
          <w:color w:val="auto"/>
          <w:sz w:val="36"/>
          <w:szCs w:val="36"/>
        </w:rPr>
        <w:t>（编号：</w:t>
      </w:r>
      <w:r>
        <w:rPr>
          <w:rFonts w:hint="eastAsia" w:ascii="黑体" w:hAnsi="黑体" w:eastAsia="黑体"/>
          <w:b/>
          <w:color w:val="auto"/>
          <w:sz w:val="36"/>
          <w:szCs w:val="36"/>
          <w:u w:val="single"/>
        </w:rPr>
        <w:t xml:space="preserve">      </w:t>
      </w:r>
      <w:r>
        <w:rPr>
          <w:rFonts w:hint="eastAsia" w:ascii="黑体" w:hAnsi="黑体" w:eastAsia="黑体"/>
          <w:b/>
          <w:color w:val="auto"/>
          <w:sz w:val="36"/>
          <w:szCs w:val="36"/>
        </w:rPr>
        <w:t>）</w:t>
      </w:r>
      <w:r>
        <w:rPr>
          <w:rFonts w:hint="eastAsia" w:ascii="Times New Roman" w:hAnsi="Times New Roman"/>
          <w:b/>
          <w:color w:val="auto"/>
          <w:sz w:val="36"/>
          <w:szCs w:val="36"/>
        </w:rPr>
        <w:t xml:space="preserve"> </w:t>
      </w:r>
    </w:p>
    <w:p w14:paraId="6CAD6223">
      <w:pPr>
        <w:widowControl/>
        <w:spacing w:line="720" w:lineRule="auto"/>
        <w:jc w:val="center"/>
        <w:rPr>
          <w:rFonts w:hint="eastAsia" w:ascii="宋体" w:hAnsi="宋体" w:cs="宋体"/>
          <w:b/>
          <w:bCs/>
          <w:sz w:val="72"/>
          <w:szCs w:val="72"/>
        </w:rPr>
      </w:pPr>
      <w:r>
        <w:rPr>
          <w:rFonts w:hint="eastAsia" w:ascii="宋体" w:hAnsi="宋体" w:cs="宋体"/>
          <w:b/>
          <w:bCs/>
          <w:sz w:val="72"/>
          <w:szCs w:val="72"/>
        </w:rPr>
        <w:t>需求调研报名资料</w:t>
      </w:r>
    </w:p>
    <w:p w14:paraId="435B22FB">
      <w:pPr>
        <w:pStyle w:val="5"/>
        <w:jc w:val="center"/>
        <w:rPr>
          <w:rFonts w:hint="eastAsia" w:ascii="Times New Roman" w:hAnsi="Times New Roman"/>
          <w:b/>
          <w:color w:val="auto"/>
          <w:sz w:val="52"/>
          <w:szCs w:val="52"/>
        </w:rPr>
      </w:pPr>
    </w:p>
    <w:p w14:paraId="511B6AD2">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5"/>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5"/>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9"/>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一、报名</w:t>
      </w:r>
      <w:r>
        <w:rPr>
          <w:rFonts w:hint="eastAsia" w:ascii="黑体" w:hAnsi="黑体" w:eastAsia="黑体"/>
          <w:b/>
          <w:bCs/>
          <w:sz w:val="28"/>
          <w:szCs w:val="48"/>
          <w:lang w:val="en-US" w:eastAsia="zh-CN"/>
        </w:rPr>
        <w:t>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rFonts w:hint="eastAsia"/>
          <w:b/>
          <w:bCs/>
          <w:sz w:val="28"/>
          <w:szCs w:val="32"/>
          <w:lang w:val="en-US" w:eastAsia="zh-CN"/>
        </w:rPr>
        <w:t>8</w:t>
      </w:r>
      <w:r>
        <w:rPr>
          <w:rFonts w:hint="eastAsia" w:ascii="黑体" w:hAnsi="黑体" w:eastAsia="黑体"/>
          <w:b/>
          <w:bCs/>
          <w:sz w:val="28"/>
          <w:szCs w:val="44"/>
          <w:lang w:val="zh-CN" w:eastAsia="zh-CN"/>
        </w:rPr>
        <w:fldChar w:fldCharType="end"/>
      </w:r>
    </w:p>
    <w:p w14:paraId="193AC044">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rFonts w:hint="eastAsia"/>
          <w:b/>
          <w:bCs/>
          <w:sz w:val="28"/>
          <w:szCs w:val="32"/>
          <w:lang w:val="en-US" w:eastAsia="zh-CN"/>
        </w:rPr>
        <w:t>9</w:t>
      </w:r>
      <w:r>
        <w:rPr>
          <w:rFonts w:hint="eastAsia" w:ascii="黑体" w:hAnsi="黑体" w:eastAsia="黑体"/>
          <w:b/>
          <w:bCs/>
          <w:sz w:val="28"/>
          <w:szCs w:val="44"/>
          <w:lang w:val="zh-CN" w:eastAsia="zh-CN"/>
        </w:rPr>
        <w:fldChar w:fldCharType="end"/>
      </w:r>
    </w:p>
    <w:p w14:paraId="2BBB3ABD">
      <w:pPr>
        <w:pStyle w:val="9"/>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rFonts w:hint="eastAsia"/>
          <w:b/>
          <w:bCs/>
          <w:sz w:val="28"/>
          <w:szCs w:val="32"/>
          <w:lang w:val="en-US" w:eastAsia="zh-CN"/>
        </w:rPr>
        <w:t>1</w:t>
      </w:r>
      <w:r>
        <w:rPr>
          <w:rFonts w:hint="eastAsia" w:ascii="黑体" w:hAnsi="黑体" w:eastAsia="黑体"/>
          <w:b/>
          <w:bCs/>
          <w:sz w:val="28"/>
          <w:szCs w:val="44"/>
          <w:lang w:val="zh-CN" w:eastAsia="zh-CN"/>
        </w:rPr>
        <w:fldChar w:fldCharType="end"/>
      </w:r>
      <w:r>
        <w:rPr>
          <w:rFonts w:hint="eastAsia" w:ascii="黑体" w:hAnsi="黑体" w:eastAsia="黑体"/>
          <w:b/>
          <w:bCs/>
          <w:sz w:val="28"/>
          <w:szCs w:val="44"/>
          <w:lang w:val="en-US" w:eastAsia="zh-CN"/>
        </w:rPr>
        <w:t>0</w:t>
      </w:r>
    </w:p>
    <w:p w14:paraId="4A86FD22">
      <w:pPr>
        <w:pStyle w:val="9"/>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rFonts w:hint="eastAsia"/>
          <w:b/>
          <w:bCs/>
          <w:sz w:val="28"/>
          <w:szCs w:val="32"/>
          <w:lang w:val="en-US" w:eastAsia="zh-CN"/>
        </w:rPr>
        <w:t>1</w:t>
      </w:r>
      <w:r>
        <w:rPr>
          <w:rFonts w:hint="eastAsia" w:ascii="黑体" w:hAnsi="黑体" w:eastAsia="黑体"/>
          <w:b/>
          <w:bCs/>
          <w:sz w:val="28"/>
          <w:szCs w:val="44"/>
          <w:lang w:val="zh-CN" w:eastAsia="zh-CN"/>
        </w:rPr>
        <w:fldChar w:fldCharType="end"/>
      </w:r>
      <w:r>
        <w:rPr>
          <w:rFonts w:hint="eastAsia" w:ascii="黑体" w:hAnsi="黑体" w:eastAsia="黑体"/>
          <w:b/>
          <w:bCs/>
          <w:sz w:val="28"/>
          <w:szCs w:val="44"/>
          <w:lang w:val="en-US" w:eastAsia="zh-CN"/>
        </w:rPr>
        <w:t>1</w:t>
      </w:r>
    </w:p>
    <w:p w14:paraId="1BB873E0">
      <w:pPr>
        <w:pStyle w:val="9"/>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rFonts w:hint="eastAsia"/>
          <w:b/>
          <w:bCs/>
          <w:sz w:val="28"/>
          <w:szCs w:val="32"/>
          <w:lang w:val="en-US" w:eastAsia="zh-CN"/>
        </w:rPr>
        <w:t>1</w:t>
      </w:r>
      <w:r>
        <w:rPr>
          <w:rFonts w:hint="eastAsia" w:ascii="黑体" w:hAnsi="黑体" w:eastAsia="黑体"/>
          <w:b/>
          <w:bCs/>
          <w:sz w:val="28"/>
          <w:szCs w:val="44"/>
          <w:lang w:val="zh-CN" w:eastAsia="zh-CN"/>
        </w:rPr>
        <w:fldChar w:fldCharType="end"/>
      </w:r>
      <w:r>
        <w:rPr>
          <w:rFonts w:hint="eastAsia" w:ascii="黑体" w:hAnsi="黑体" w:eastAsia="黑体"/>
          <w:b/>
          <w:bCs/>
          <w:sz w:val="28"/>
          <w:szCs w:val="44"/>
          <w:lang w:val="en-US" w:eastAsia="zh-CN"/>
        </w:rPr>
        <w:t>2</w:t>
      </w:r>
    </w:p>
    <w:p w14:paraId="2F660E5B">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9"/>
        <w:tabs>
          <w:tab w:val="right" w:leader="dot" w:pos="8306"/>
        </w:tabs>
      </w:pPr>
    </w:p>
    <w:p w14:paraId="1DDB5D70">
      <w:pPr>
        <w:pStyle w:val="9"/>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4"/>
          <w:rFonts w:hint="eastAsia" w:ascii="黑体" w:hAnsi="黑体" w:eastAsia="黑体" w:cs="黑体"/>
          <w:color w:val="auto"/>
          <w:sz w:val="32"/>
          <w:szCs w:val="32"/>
          <w:u w:val="none"/>
        </w:rPr>
      </w:pPr>
    </w:p>
    <w:p w14:paraId="5136799E">
      <w:pPr>
        <w:jc w:val="left"/>
        <w:outlineLvl w:val="0"/>
        <w:rPr>
          <w:rStyle w:val="14"/>
          <w:rFonts w:hint="eastAsia" w:ascii="黑体" w:hAnsi="黑体" w:eastAsia="黑体" w:cs="黑体"/>
          <w:color w:val="auto"/>
          <w:sz w:val="32"/>
          <w:szCs w:val="32"/>
          <w:u w:val="none"/>
        </w:rPr>
      </w:pPr>
    </w:p>
    <w:p w14:paraId="39B050A8">
      <w:pPr>
        <w:jc w:val="left"/>
        <w:outlineLvl w:val="0"/>
        <w:rPr>
          <w:rStyle w:val="14"/>
          <w:rFonts w:hint="eastAsia" w:ascii="黑体" w:hAnsi="黑体" w:eastAsia="黑体" w:cs="黑体"/>
          <w:color w:val="auto"/>
          <w:sz w:val="32"/>
          <w:szCs w:val="32"/>
          <w:u w:val="none"/>
        </w:rPr>
      </w:pPr>
    </w:p>
    <w:p w14:paraId="7757C85A">
      <w:pPr>
        <w:jc w:val="left"/>
        <w:outlineLvl w:val="0"/>
        <w:rPr>
          <w:rStyle w:val="14"/>
          <w:rFonts w:hint="eastAsia" w:ascii="黑体" w:hAnsi="黑体" w:eastAsia="黑体" w:cs="黑体"/>
          <w:color w:val="auto"/>
          <w:sz w:val="32"/>
          <w:szCs w:val="32"/>
          <w:u w:val="none"/>
        </w:rPr>
      </w:pPr>
    </w:p>
    <w:p w14:paraId="74B427CC">
      <w:pPr>
        <w:jc w:val="left"/>
        <w:outlineLvl w:val="0"/>
        <w:rPr>
          <w:rStyle w:val="14"/>
          <w:rFonts w:hint="eastAsia" w:ascii="黑体" w:hAnsi="黑体" w:eastAsia="黑体" w:cs="黑体"/>
          <w:color w:val="auto"/>
          <w:sz w:val="32"/>
          <w:szCs w:val="32"/>
          <w:u w:val="none"/>
        </w:rPr>
      </w:pPr>
    </w:p>
    <w:p w14:paraId="3A358FCE">
      <w:pPr>
        <w:jc w:val="left"/>
        <w:outlineLvl w:val="0"/>
        <w:rPr>
          <w:rStyle w:val="14"/>
          <w:rFonts w:hint="eastAsia" w:ascii="黑体" w:hAnsi="黑体" w:eastAsia="黑体" w:cs="黑体"/>
          <w:color w:val="auto"/>
          <w:sz w:val="32"/>
          <w:szCs w:val="32"/>
          <w:u w:val="none"/>
        </w:rPr>
      </w:pPr>
    </w:p>
    <w:p w14:paraId="13E9A3AC">
      <w:pPr>
        <w:jc w:val="left"/>
        <w:outlineLvl w:val="0"/>
        <w:rPr>
          <w:rStyle w:val="14"/>
          <w:rFonts w:hint="eastAsia" w:ascii="黑体" w:hAnsi="黑体" w:eastAsia="黑体" w:cs="黑体"/>
          <w:color w:val="auto"/>
          <w:sz w:val="32"/>
          <w:szCs w:val="32"/>
          <w:u w:val="none"/>
        </w:rPr>
      </w:pPr>
    </w:p>
    <w:p w14:paraId="39BE05FA">
      <w:pPr>
        <w:jc w:val="left"/>
        <w:outlineLvl w:val="0"/>
        <w:rPr>
          <w:rStyle w:val="14"/>
          <w:rFonts w:hint="eastAsia" w:ascii="黑体" w:hAnsi="黑体" w:eastAsia="黑体" w:cs="黑体"/>
          <w:color w:val="auto"/>
          <w:sz w:val="32"/>
          <w:szCs w:val="32"/>
          <w:u w:val="none"/>
        </w:rPr>
      </w:pPr>
    </w:p>
    <w:p w14:paraId="512EB5AC">
      <w:pPr>
        <w:jc w:val="left"/>
        <w:outlineLvl w:val="0"/>
        <w:rPr>
          <w:rStyle w:val="14"/>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一、报名</w:t>
      </w:r>
      <w:bookmarkEnd w:id="0"/>
      <w:bookmarkStart w:id="2" w:name="_Toc18588"/>
      <w:r>
        <w:rPr>
          <w:rFonts w:hint="eastAsia" w:ascii="黑体" w:hAnsi="黑体" w:eastAsia="黑体"/>
          <w:b/>
          <w:sz w:val="36"/>
          <w:szCs w:val="36"/>
          <w:lang w:val="en-US" w:eastAsia="zh-CN"/>
        </w:rPr>
        <w:t>表</w:t>
      </w:r>
      <w:bookmarkEnd w:id="1"/>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rPr>
        <w:t>报名</w:t>
      </w:r>
      <w:r>
        <w:rPr>
          <w:rFonts w:hint="eastAsia" w:ascii="黑体" w:hAnsi="黑体" w:eastAsia="黑体"/>
          <w:b/>
          <w:sz w:val="36"/>
          <w:szCs w:val="36"/>
          <w:lang w:val="en-US" w:eastAsia="zh-CN"/>
        </w:rPr>
        <w:t>表</w:t>
      </w:r>
    </w:p>
    <w:tbl>
      <w:tblPr>
        <w:tblStyle w:val="11"/>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747F3B15">
            <w:pPr>
              <w:jc w:val="center"/>
              <w:rPr>
                <w:rFonts w:ascii="宋体" w:hAnsi="宋体"/>
                <w:szCs w:val="21"/>
              </w:rPr>
            </w:pPr>
            <w:r>
              <w:rPr>
                <w:rFonts w:hint="eastAsia" w:ascii="宋体" w:hAnsi="宋体"/>
                <w:szCs w:val="21"/>
                <w:lang w:val="en-US" w:eastAsia="zh-CN"/>
              </w:rPr>
              <w:t>湛江市第一中医</w:t>
            </w:r>
            <w:r>
              <w:rPr>
                <w:rFonts w:hint="eastAsia" w:ascii="宋体" w:hAnsi="宋体"/>
                <w:szCs w:val="21"/>
              </w:rPr>
              <w:t>医院</w:t>
            </w:r>
            <w:r>
              <w:rPr>
                <w:rFonts w:hint="eastAsia" w:ascii="宋体" w:hAnsi="宋体"/>
                <w:szCs w:val="21"/>
                <w:u w:val="single"/>
              </w:rPr>
              <w:t xml:space="preserve">        </w:t>
            </w:r>
            <w:r>
              <w:rPr>
                <w:rFonts w:hint="eastAsia" w:ascii="宋体" w:hAnsi="宋体"/>
                <w:szCs w:val="21"/>
                <w:lang w:val="en-US" w:eastAsia="zh-CN"/>
              </w:rPr>
              <w:t>采购</w:t>
            </w:r>
            <w:r>
              <w:rPr>
                <w:rFonts w:hint="eastAsia" w:ascii="宋体" w:hAnsi="宋体"/>
                <w:szCs w:val="21"/>
              </w:rPr>
              <w:t>需求</w:t>
            </w:r>
            <w:r>
              <w:rPr>
                <w:rFonts w:hint="eastAsia" w:ascii="宋体" w:hAnsi="宋体"/>
                <w:szCs w:val="21"/>
                <w:lang w:val="en-US" w:eastAsia="zh-CN"/>
              </w:rPr>
              <w:t>及询价调研</w:t>
            </w:r>
            <w:r>
              <w:rPr>
                <w:rFonts w:hint="eastAsia" w:ascii="宋体" w:hAnsi="宋体"/>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9426"/>
      <w:bookmarkStart w:id="7" w:name="_Toc4036"/>
      <w:bookmarkStart w:id="8" w:name="_Toc98945516"/>
      <w:bookmarkStart w:id="9" w:name="_Toc98945849"/>
      <w:bookmarkStart w:id="64" w:name="_GoBack"/>
      <w:r>
        <w:rPr>
          <w:rFonts w:hint="eastAsia" w:ascii="宋体" w:hAnsi="宋体" w:cs="宋体"/>
          <w:b/>
          <w:bCs/>
          <w:sz w:val="28"/>
          <w:szCs w:val="28"/>
          <w:lang w:val="en-US" w:eastAsia="zh-CN"/>
        </w:rPr>
        <w:t>荧光生物显微镜</w:t>
      </w:r>
      <w:r>
        <w:rPr>
          <w:rFonts w:hint="eastAsia" w:ascii="宋体" w:hAnsi="宋体" w:cs="宋体"/>
          <w:b/>
          <w:bCs/>
          <w:sz w:val="28"/>
          <w:szCs w:val="28"/>
          <w:lang w:val="en-US" w:eastAsia="zh-CN"/>
        </w:rPr>
        <w:t>功能要求响应</w:t>
      </w:r>
      <w:bookmarkEnd w:id="64"/>
      <w:r>
        <w:rPr>
          <w:rFonts w:hint="eastAsia" w:ascii="宋体" w:hAnsi="宋体" w:cs="宋体"/>
          <w:b/>
          <w:bCs/>
          <w:sz w:val="28"/>
          <w:szCs w:val="28"/>
        </w:rPr>
        <w:t>情况表</w:t>
      </w:r>
      <w:bookmarkEnd w:id="6"/>
      <w:bookmarkEnd w:id="7"/>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荧光生物显微镜</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A62C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21"/>
                <w:szCs w:val="21"/>
                <w:highlight w:val="yellow"/>
                <w:lang w:val="en-US" w:eastAsia="zh-CN" w:bidi="ar-SA"/>
              </w:rPr>
            </w:pPr>
            <w:r>
              <w:rPr>
                <w:rFonts w:hint="eastAsia" w:ascii="宋体" w:hAnsi="宋体" w:eastAsia="宋体" w:cs="宋体"/>
                <w:color w:val="auto"/>
                <w:sz w:val="24"/>
                <w:szCs w:val="24"/>
              </w:rPr>
              <w:t>目镜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大视野 WF10X,FN:</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20mm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2个</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4278" w:type="dxa"/>
            <w:tcBorders>
              <w:top w:val="single" w:color="auto" w:sz="4" w:space="0"/>
              <w:left w:val="single" w:color="auto" w:sz="4" w:space="0"/>
              <w:right w:val="single" w:color="auto" w:sz="4" w:space="0"/>
            </w:tcBorders>
            <w:shd w:val="clear" w:color="auto" w:fill="auto"/>
            <w:noWrap w:val="0"/>
            <w:vAlign w:val="top"/>
          </w:tcPr>
          <w:p w14:paraId="642168FB">
            <w:pPr>
              <w:numPr>
                <w:ilvl w:val="0"/>
                <w:numId w:val="0"/>
              </w:num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物镜</w:t>
            </w:r>
            <w:r>
              <w:rPr>
                <w:rFonts w:hint="eastAsia" w:ascii="宋体" w:hAnsi="宋体" w:eastAsia="宋体" w:cs="宋体"/>
                <w:color w:val="auto"/>
                <w:sz w:val="24"/>
                <w:szCs w:val="24"/>
                <w:lang w:eastAsia="zh-CN"/>
              </w:rPr>
              <w:t>：</w:t>
            </w:r>
          </w:p>
          <w:p w14:paraId="34E658E9">
            <w:pPr>
              <w:numPr>
                <w:ilvl w:val="0"/>
                <w:numId w:val="0"/>
              </w:numPr>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无限远平场消色差 4X/0.10</w:t>
            </w:r>
          </w:p>
          <w:p w14:paraId="619CCFC6">
            <w:pPr>
              <w:numPr>
                <w:ilvl w:val="0"/>
                <w:numId w:val="0"/>
              </w:numPr>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无限远平场消色差 10X/0.25</w:t>
            </w:r>
          </w:p>
          <w:p w14:paraId="075EECBA">
            <w:pPr>
              <w:numPr>
                <w:ilvl w:val="0"/>
                <w:numId w:val="0"/>
              </w:numPr>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无限远平场消色差 40X/0.65</w:t>
            </w:r>
          </w:p>
          <w:p w14:paraId="41F8F48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无限远平场消色差</w:t>
            </w:r>
            <w:r>
              <w:rPr>
                <w:rFonts w:hint="eastAsia" w:ascii="宋体" w:hAnsi="宋体" w:eastAsia="宋体" w:cs="宋体"/>
                <w:i w:val="0"/>
                <w:iCs w:val="0"/>
                <w:color w:val="auto"/>
                <w:kern w:val="0"/>
                <w:sz w:val="24"/>
                <w:szCs w:val="24"/>
                <w:u w:val="none"/>
                <w:lang w:val="en-US" w:eastAsia="zh-CN" w:bidi="ar"/>
              </w:rPr>
              <w:t>100X (油)</w:t>
            </w:r>
          </w:p>
        </w:tc>
        <w:tc>
          <w:tcPr>
            <w:tcW w:w="3307" w:type="dxa"/>
            <w:tcBorders>
              <w:left w:val="single" w:color="auto" w:sz="4" w:space="0"/>
              <w:right w:val="single" w:color="auto" w:sz="4" w:space="0"/>
            </w:tcBorders>
            <w:shd w:val="clear" w:color="auto" w:fill="auto"/>
            <w:noWrap w:val="0"/>
            <w:vAlign w:val="top"/>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D05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84FB3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1540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eastAsia="宋体" w:cs="宋体"/>
                <w:color w:val="auto"/>
                <w:sz w:val="24"/>
                <w:szCs w:val="24"/>
              </w:rPr>
              <w:t>目镜筒</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三目镜</w:t>
            </w:r>
          </w:p>
        </w:tc>
        <w:tc>
          <w:tcPr>
            <w:tcW w:w="3307" w:type="dxa"/>
            <w:tcBorders>
              <w:left w:val="single" w:color="auto" w:sz="4" w:space="0"/>
              <w:right w:val="single" w:color="auto" w:sz="4" w:space="0"/>
            </w:tcBorders>
            <w:shd w:val="clear" w:color="auto" w:fill="auto"/>
            <w:noWrap w:val="0"/>
            <w:vAlign w:val="top"/>
          </w:tcPr>
          <w:p w14:paraId="2CA57D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1A0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91E8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F016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eastAsia="宋体" w:cs="宋体"/>
                <w:color w:val="auto"/>
                <w:sz w:val="24"/>
                <w:szCs w:val="24"/>
              </w:rPr>
              <w:t>调焦机构</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自动装置自动对焦</w:t>
            </w:r>
          </w:p>
        </w:tc>
        <w:tc>
          <w:tcPr>
            <w:tcW w:w="3307" w:type="dxa"/>
            <w:tcBorders>
              <w:left w:val="single" w:color="auto" w:sz="4" w:space="0"/>
              <w:right w:val="single" w:color="auto" w:sz="4" w:space="0"/>
            </w:tcBorders>
            <w:shd w:val="clear" w:color="auto" w:fill="auto"/>
            <w:noWrap w:val="0"/>
            <w:vAlign w:val="top"/>
          </w:tcPr>
          <w:p w14:paraId="24F9A6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FAC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F1B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FDF6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eastAsia="宋体" w:cs="宋体"/>
                <w:color w:val="auto"/>
                <w:sz w:val="24"/>
                <w:szCs w:val="24"/>
              </w:rPr>
              <w:t>载物台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全自动载物台</w:t>
            </w:r>
          </w:p>
        </w:tc>
        <w:tc>
          <w:tcPr>
            <w:tcW w:w="3307" w:type="dxa"/>
            <w:tcBorders>
              <w:left w:val="single" w:color="auto" w:sz="4" w:space="0"/>
              <w:right w:val="single" w:color="auto" w:sz="4" w:space="0"/>
            </w:tcBorders>
            <w:shd w:val="clear" w:color="auto" w:fill="auto"/>
            <w:noWrap w:val="0"/>
            <w:vAlign w:val="top"/>
          </w:tcPr>
          <w:p w14:paraId="4AD341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28D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B1F5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CE5EE5F">
            <w:pPr>
              <w:numPr>
                <w:ilvl w:val="0"/>
                <w:numId w:val="0"/>
              </w:num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荧光照明装置</w:t>
            </w:r>
            <w:r>
              <w:rPr>
                <w:rFonts w:hint="eastAsia" w:ascii="宋体" w:hAnsi="宋体" w:eastAsia="宋体" w:cs="宋体"/>
                <w:color w:val="auto"/>
                <w:sz w:val="24"/>
                <w:szCs w:val="24"/>
                <w:lang w:val="en-US" w:eastAsia="zh-CN"/>
              </w:rPr>
              <w:t>:</w:t>
            </w:r>
          </w:p>
          <w:p w14:paraId="333927C6">
            <w:pPr>
              <w:numPr>
                <w:ilvl w:val="0"/>
                <w:numId w:val="0"/>
              </w:numPr>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12V 2A 恒压直流电源适配器</w:t>
            </w:r>
          </w:p>
          <w:p w14:paraId="396E2485">
            <w:pPr>
              <w:numPr>
                <w:ilvl w:val="0"/>
                <w:numId w:val="0"/>
              </w:numPr>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3W B、G LED激发光源</w:t>
            </w:r>
          </w:p>
          <w:p w14:paraId="475F1BC9">
            <w:pPr>
              <w:numPr>
                <w:ilvl w:val="0"/>
                <w:numId w:val="0"/>
              </w:numPr>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荧光激发滤片组</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紫外（UV）EF：</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320-380nm，BF：</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420nm</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蓝 （B）EF：</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450-490nm，BF：</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520nm</w:t>
            </w:r>
            <w:r>
              <w:rPr>
                <w:rFonts w:hint="eastAsia" w:ascii="宋体" w:hAnsi="宋体" w:eastAsia="宋体" w:cs="宋体"/>
                <w:color w:val="auto"/>
                <w:sz w:val="24"/>
                <w:szCs w:val="24"/>
                <w:lang w:val="en-US" w:eastAsia="zh-CN"/>
              </w:rPr>
              <w:t>；</w:t>
            </w:r>
          </w:p>
          <w:p w14:paraId="3B68E5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双荧光模块组配备自动切换装置</w:t>
            </w:r>
          </w:p>
        </w:tc>
        <w:tc>
          <w:tcPr>
            <w:tcW w:w="3307" w:type="dxa"/>
            <w:tcBorders>
              <w:left w:val="single" w:color="auto" w:sz="4" w:space="0"/>
              <w:right w:val="single" w:color="auto" w:sz="4" w:space="0"/>
            </w:tcBorders>
            <w:shd w:val="clear" w:color="auto" w:fill="auto"/>
            <w:noWrap w:val="0"/>
            <w:vAlign w:val="top"/>
          </w:tcPr>
          <w:p w14:paraId="57358A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209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3326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FDF6B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eastAsia="宋体" w:cs="宋体"/>
                <w:color w:val="auto"/>
                <w:sz w:val="24"/>
                <w:szCs w:val="24"/>
                <w:lang w:val="en-US" w:eastAsia="zh-CN"/>
              </w:rPr>
              <w:t>显微镜摄像头：有效像素≥600W</w:t>
            </w:r>
          </w:p>
        </w:tc>
        <w:tc>
          <w:tcPr>
            <w:tcW w:w="3307" w:type="dxa"/>
            <w:tcBorders>
              <w:left w:val="single" w:color="auto" w:sz="4" w:space="0"/>
              <w:right w:val="single" w:color="auto" w:sz="4" w:space="0"/>
            </w:tcBorders>
            <w:shd w:val="clear" w:color="auto" w:fill="auto"/>
            <w:noWrap w:val="0"/>
            <w:vAlign w:val="top"/>
          </w:tcPr>
          <w:p w14:paraId="19DB15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FF3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E6981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1.8</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B44517F">
            <w:pPr>
              <w:widowControl/>
              <w:spacing w:line="360" w:lineRule="exact"/>
              <w:jc w:val="both"/>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rPr>
              <w:t>图文报告系统</w:t>
            </w:r>
            <w:r>
              <w:rPr>
                <w:rFonts w:hint="eastAsia" w:ascii="宋体" w:hAnsi="宋体" w:eastAsia="宋体" w:cs="宋体"/>
                <w:color w:val="auto"/>
                <w:sz w:val="24"/>
                <w:szCs w:val="24"/>
                <w:lang w:eastAsia="zh-CN"/>
              </w:rPr>
              <w:t>：</w:t>
            </w:r>
          </w:p>
          <w:p w14:paraId="2EEEDCDC">
            <w:pPr>
              <w:widowControl/>
              <w:numPr>
                <w:ilvl w:val="0"/>
                <w:numId w:val="0"/>
              </w:numPr>
              <w:spacing w:line="36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自动扫描、自动采集</w:t>
            </w:r>
            <w:r>
              <w:rPr>
                <w:rFonts w:hint="eastAsia" w:ascii="宋体" w:hAnsi="宋体" w:cs="宋体"/>
                <w:color w:val="auto"/>
                <w:sz w:val="24"/>
                <w:szCs w:val="24"/>
                <w:lang w:val="en-US" w:eastAsia="zh-CN"/>
              </w:rPr>
              <w:t>多</w:t>
            </w:r>
            <w:r>
              <w:rPr>
                <w:rFonts w:hint="eastAsia" w:ascii="宋体" w:hAnsi="宋体" w:eastAsia="宋体" w:cs="宋体"/>
                <w:color w:val="auto"/>
                <w:sz w:val="24"/>
                <w:szCs w:val="24"/>
              </w:rPr>
              <w:t>张图片，识别及图文报告软件。</w:t>
            </w:r>
          </w:p>
          <w:p w14:paraId="7BDC09B9">
            <w:pPr>
              <w:widowControl/>
              <w:numPr>
                <w:ilvl w:val="0"/>
                <w:numId w:val="0"/>
              </w:numPr>
              <w:spacing w:line="36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全过程逐行多次对焦扫描技术，确保图片清晰，保证结果准确。</w:t>
            </w:r>
          </w:p>
          <w:p w14:paraId="4FCBDC5A">
            <w:pPr>
              <w:widowControl/>
              <w:numPr>
                <w:ilvl w:val="0"/>
                <w:numId w:val="0"/>
              </w:numPr>
              <w:spacing w:line="36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图像采集软件具有实时</w:t>
            </w:r>
            <w:r>
              <w:rPr>
                <w:rFonts w:hint="eastAsia" w:ascii="宋体" w:hAnsi="宋体" w:cs="宋体"/>
                <w:color w:val="auto"/>
                <w:sz w:val="24"/>
                <w:szCs w:val="24"/>
                <w:lang w:eastAsia="zh-CN"/>
              </w:rPr>
              <w:t>地</w:t>
            </w:r>
            <w:r>
              <w:rPr>
                <w:rFonts w:hint="eastAsia" w:ascii="宋体" w:hAnsi="宋体" w:eastAsia="宋体" w:cs="宋体"/>
                <w:color w:val="auto"/>
                <w:sz w:val="24"/>
                <w:szCs w:val="24"/>
              </w:rPr>
              <w:t>呈现细胞图像采集过程，可以动态的观察到结果。</w:t>
            </w:r>
          </w:p>
          <w:p w14:paraId="343C3DD2">
            <w:pPr>
              <w:widowControl/>
              <w:numPr>
                <w:ilvl w:val="0"/>
                <w:numId w:val="0"/>
              </w:numPr>
              <w:spacing w:line="36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测试结果自动保存细胞的原始图像，结果具有朔源性；</w:t>
            </w:r>
          </w:p>
          <w:p w14:paraId="313874E5">
            <w:pPr>
              <w:widowControl/>
              <w:numPr>
                <w:ilvl w:val="0"/>
                <w:numId w:val="0"/>
              </w:numPr>
              <w:spacing w:line="36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5.5分钟内</w:t>
            </w:r>
            <w:r>
              <w:rPr>
                <w:rFonts w:hint="eastAsia" w:ascii="宋体" w:hAnsi="宋体" w:eastAsia="宋体" w:cs="宋体"/>
                <w:color w:val="auto"/>
                <w:sz w:val="24"/>
                <w:szCs w:val="24"/>
              </w:rPr>
              <w:t>出具检验结果，为临床提供快速有效的疾病信息。</w:t>
            </w:r>
          </w:p>
          <w:p w14:paraId="2E4CFDC8">
            <w:pPr>
              <w:widowControl/>
              <w:numPr>
                <w:ilvl w:val="0"/>
                <w:numId w:val="0"/>
              </w:numPr>
              <w:spacing w:line="32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可</w:t>
            </w:r>
            <w:r>
              <w:rPr>
                <w:rFonts w:hint="eastAsia" w:ascii="宋体" w:hAnsi="宋体" w:cs="宋体"/>
                <w:color w:val="auto"/>
                <w:sz w:val="24"/>
                <w:szCs w:val="24"/>
                <w:lang w:val="en-US" w:eastAsia="zh-CN"/>
              </w:rPr>
              <w:t>对接</w:t>
            </w:r>
            <w:r>
              <w:rPr>
                <w:rFonts w:hint="eastAsia" w:ascii="宋体" w:hAnsi="宋体" w:eastAsia="宋体" w:cs="宋体"/>
                <w:color w:val="auto"/>
                <w:sz w:val="24"/>
                <w:szCs w:val="24"/>
              </w:rPr>
              <w:t>医院的lis系统。</w:t>
            </w:r>
          </w:p>
          <w:p w14:paraId="6B0BAC68">
            <w:pPr>
              <w:widowControl/>
              <w:numPr>
                <w:ilvl w:val="0"/>
                <w:numId w:val="0"/>
              </w:numPr>
              <w:spacing w:line="32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可提供人工复核。</w:t>
            </w:r>
          </w:p>
          <w:p w14:paraId="33CEA33C">
            <w:pPr>
              <w:widowControl/>
              <w:numPr>
                <w:ilvl w:val="0"/>
                <w:numId w:val="0"/>
              </w:numPr>
              <w:spacing w:line="320" w:lineRule="exact"/>
              <w:jc w:val="both"/>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rPr>
              <w:t>系统支持 ：Windows 10、Windows 11操作系统。</w:t>
            </w:r>
          </w:p>
          <w:p w14:paraId="5A973B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cs="宋体"/>
                <w:color w:val="auto"/>
                <w:sz w:val="24"/>
                <w:szCs w:val="24"/>
                <w:lang w:val="en-US" w:eastAsia="zh-CN"/>
              </w:rPr>
              <w:t>9.</w:t>
            </w:r>
            <w:r>
              <w:rPr>
                <w:rFonts w:hint="default" w:ascii="宋体" w:hAnsi="宋体" w:eastAsia="宋体" w:cs="宋体"/>
                <w:color w:val="auto"/>
                <w:sz w:val="24"/>
                <w:szCs w:val="24"/>
                <w:lang w:val="en-US" w:eastAsia="zh-CN"/>
              </w:rPr>
              <w:t>荧光生物显微镜能直接显示动态图像，并能对图像进行采集、识别和贮存。采用光镜的形态学检查法，在微机控制下，一健完成对焦、扫描、拍照等一系列步骤。自动化程度高，镜下图像清晰，操作简单方便，能够满足临床检验要求。</w:t>
            </w:r>
          </w:p>
        </w:tc>
        <w:tc>
          <w:tcPr>
            <w:tcW w:w="3307" w:type="dxa"/>
            <w:tcBorders>
              <w:left w:val="single" w:color="auto" w:sz="4" w:space="0"/>
              <w:right w:val="single" w:color="auto" w:sz="4" w:space="0"/>
            </w:tcBorders>
            <w:shd w:val="clear" w:color="auto" w:fill="auto"/>
            <w:noWrap w:val="0"/>
            <w:vAlign w:val="top"/>
          </w:tcPr>
          <w:p w14:paraId="3AD6CF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59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C651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1.9</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B1939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eastAsia="宋体" w:cs="宋体"/>
                <w:color w:val="auto"/>
                <w:sz w:val="24"/>
                <w:szCs w:val="24"/>
                <w:lang w:val="en-US" w:eastAsia="zh-CN"/>
              </w:rPr>
              <w:t>显微镜摄像头：有效像素≥600W</w:t>
            </w:r>
          </w:p>
        </w:tc>
        <w:tc>
          <w:tcPr>
            <w:tcW w:w="3307" w:type="dxa"/>
            <w:tcBorders>
              <w:left w:val="single" w:color="auto" w:sz="4" w:space="0"/>
              <w:right w:val="single" w:color="auto" w:sz="4" w:space="0"/>
            </w:tcBorders>
            <w:shd w:val="clear" w:color="auto" w:fill="auto"/>
            <w:noWrap w:val="0"/>
            <w:vAlign w:val="top"/>
          </w:tcPr>
          <w:p w14:paraId="11CA75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BBF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A315A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1.10</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19F52D">
            <w:pPr>
              <w:widowControl/>
              <w:spacing w:line="36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标本随到随做。</w:t>
            </w:r>
          </w:p>
          <w:p w14:paraId="74ECAB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1"/>
                <w:szCs w:val="21"/>
                <w:highlight w:val="none"/>
                <w:lang w:val="en-US" w:eastAsia="zh-CN"/>
              </w:rPr>
            </w:pPr>
            <w:r>
              <w:rPr>
                <w:rFonts w:hint="eastAsia" w:hAnsi="宋体" w:cs="宋体"/>
                <w:color w:val="auto"/>
                <w:kern w:val="0"/>
                <w:sz w:val="24"/>
              </w:rPr>
              <w:t>检测速度：≥60 个标本/小时</w:t>
            </w:r>
          </w:p>
        </w:tc>
        <w:tc>
          <w:tcPr>
            <w:tcW w:w="3307" w:type="dxa"/>
            <w:tcBorders>
              <w:left w:val="single" w:color="auto" w:sz="4" w:space="0"/>
              <w:right w:val="single" w:color="auto" w:sz="4" w:space="0"/>
            </w:tcBorders>
            <w:shd w:val="clear" w:color="auto" w:fill="auto"/>
            <w:noWrap w:val="0"/>
            <w:vAlign w:val="top"/>
          </w:tcPr>
          <w:p w14:paraId="7C51D4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9BB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63DE24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left w:val="single" w:color="auto" w:sz="4" w:space="0"/>
              <w:right w:val="single" w:color="auto" w:sz="4" w:space="0"/>
            </w:tcBorders>
            <w:shd w:val="clear" w:color="auto" w:fill="auto"/>
            <w:noWrap w:val="0"/>
            <w:vAlign w:val="top"/>
          </w:tcPr>
          <w:p w14:paraId="56C9B8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A3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8BF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F9E4B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lang w:val="en-US" w:eastAsia="zh-CN"/>
              </w:rPr>
              <w:t>耗材名称：</w:t>
            </w:r>
            <w:r>
              <w:rPr>
                <w:rFonts w:hint="eastAsia" w:ascii="宋体" w:hAnsi="宋体" w:cs="宋体"/>
                <w:color w:val="auto"/>
                <w:sz w:val="21"/>
                <w:szCs w:val="21"/>
                <w:lang w:val="en-US" w:eastAsia="zh-CN"/>
              </w:rPr>
              <w:t>免疫显色试剂</w:t>
            </w:r>
          </w:p>
        </w:tc>
        <w:tc>
          <w:tcPr>
            <w:tcW w:w="3307" w:type="dxa"/>
            <w:tcBorders>
              <w:left w:val="single" w:color="auto" w:sz="4" w:space="0"/>
              <w:right w:val="single" w:color="auto" w:sz="4" w:space="0"/>
            </w:tcBorders>
            <w:shd w:val="clear" w:color="auto" w:fill="auto"/>
            <w:noWrap w:val="0"/>
            <w:vAlign w:val="top"/>
          </w:tcPr>
          <w:p w14:paraId="239A4C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803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973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3D70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宋体" w:hAnsi="宋体" w:cs="宋体"/>
                <w:b/>
                <w:bCs/>
                <w:color w:val="auto"/>
                <w:sz w:val="21"/>
                <w:szCs w:val="21"/>
                <w:lang w:val="en-US" w:eastAsia="zh-CN"/>
              </w:rPr>
              <w:t>耗材价格：</w:t>
            </w:r>
          </w:p>
        </w:tc>
        <w:tc>
          <w:tcPr>
            <w:tcW w:w="3307" w:type="dxa"/>
            <w:tcBorders>
              <w:left w:val="single" w:color="auto" w:sz="4" w:space="0"/>
              <w:right w:val="single" w:color="auto" w:sz="4" w:space="0"/>
            </w:tcBorders>
            <w:shd w:val="clear" w:color="auto" w:fill="auto"/>
            <w:noWrap w:val="0"/>
            <w:vAlign w:val="top"/>
          </w:tcPr>
          <w:p w14:paraId="12D6D7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45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AB7E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516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FF0000"/>
                <w:lang w:val="en-US" w:eastAsia="zh-CN"/>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left w:val="single" w:color="auto" w:sz="4" w:space="0"/>
              <w:right w:val="single" w:color="auto" w:sz="4" w:space="0"/>
            </w:tcBorders>
            <w:shd w:val="clear" w:color="auto" w:fill="auto"/>
            <w:noWrap w:val="0"/>
            <w:vAlign w:val="top"/>
          </w:tcPr>
          <w:p w14:paraId="74CEFE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DE7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FBAD80">
            <w:pPr>
              <w:jc w:val="center"/>
              <w:rPr>
                <w:rFonts w:hint="eastAsia" w:ascii="宋体" w:hAnsi="宋体" w:eastAsia="宋体" w:cs="宋体"/>
                <w:kern w:val="2"/>
                <w:sz w:val="21"/>
                <w:szCs w:val="21"/>
                <w:lang w:val="en-US" w:eastAsia="zh-CN" w:bidi="ar-SA"/>
              </w:rPr>
            </w:pPr>
            <w:r>
              <w:rPr>
                <w:rFonts w:hint="eastAsia" w:ascii="宋体" w:hAnsi="宋体" w:cs="宋体"/>
                <w:b w:val="0"/>
                <w:bCs w:val="0"/>
                <w:szCs w:val="21"/>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1187E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color w:val="000000"/>
                <w:kern w:val="2"/>
                <w:sz w:val="21"/>
                <w:szCs w:val="21"/>
                <w:lang w:val="en-US" w:eastAsia="zh-CN" w:bidi="ar-SA"/>
              </w:rPr>
            </w:pPr>
            <w:r>
              <w:rPr>
                <w:rFonts w:hint="eastAsia" w:ascii="宋体" w:hAnsi="宋体" w:eastAsia="宋体" w:cs="宋体"/>
                <w:color w:val="auto"/>
                <w:sz w:val="24"/>
                <w:szCs w:val="24"/>
                <w:lang w:val="en-US" w:eastAsia="zh-CN"/>
              </w:rPr>
              <w:t>显微镜主机  1套</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BB79D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61C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A69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BD954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color w:val="auto"/>
                <w:sz w:val="24"/>
                <w:szCs w:val="24"/>
                <w:lang w:val="en-US" w:eastAsia="zh-CN"/>
              </w:rPr>
              <w:t>荧光模块 （UB）  1套</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F844B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82E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4330B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AFB90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显微镜摄像头    1套</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2947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49F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D83B1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3242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工作站（戴尔电脑、戴尔显示器）   1套</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E3B5F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F34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5156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8541E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图文报告软件 1套</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505F0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D5F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4BB1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3D7B7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cs="宋体"/>
                <w:b w:val="0"/>
                <w:bCs w:val="0"/>
                <w:color w:val="auto"/>
                <w:sz w:val="21"/>
                <w:szCs w:val="21"/>
                <w:lang w:val="en-US" w:eastAsia="zh-CN"/>
              </w:rPr>
              <w:t>彩色打印机  1台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9065C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AB8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F1D1C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DAAE4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B41D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9D2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EF1F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37EC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（30）</w:t>
            </w:r>
            <w:r>
              <w:rPr>
                <w:rFonts w:hint="eastAsia" w:ascii="宋体" w:hAnsi="宋体" w:eastAsia="宋体" w:cs="宋体"/>
                <w:sz w:val="21"/>
                <w:szCs w:val="21"/>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FFE71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029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3DF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color w:val="auto"/>
                <w:sz w:val="21"/>
                <w:szCs w:val="21"/>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591F3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整机</w:t>
            </w:r>
            <w:r>
              <w:rPr>
                <w:rFonts w:hint="eastAsia" w:ascii="宋体" w:hAnsi="宋体" w:cs="宋体"/>
                <w:color w:val="auto"/>
                <w:sz w:val="21"/>
                <w:szCs w:val="21"/>
                <w:highlight w:val="none"/>
                <w:lang w:val="en-US" w:eastAsia="zh-CN"/>
              </w:rPr>
              <w:t>原厂</w:t>
            </w:r>
            <w:r>
              <w:rPr>
                <w:rFonts w:hint="eastAsia" w:ascii="宋体" w:hAnsi="宋体" w:eastAsia="宋体" w:cs="宋体"/>
                <w:color w:val="auto"/>
                <w:sz w:val="21"/>
                <w:szCs w:val="21"/>
                <w:highlight w:val="none"/>
              </w:rPr>
              <w:t>保修期限≥</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4B3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0BD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0F70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FA76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B13ED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93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CBA8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9C81F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D6B9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301D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B9F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D212D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宋体" w:hAnsi="宋体" w:cs="宋体"/>
                <w:b w:val="0"/>
                <w:bCs/>
                <w:sz w:val="21"/>
                <w:szCs w:val="21"/>
                <w:lang w:val="en-US" w:eastAsia="zh-CN"/>
              </w:rPr>
              <w:t>无</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8A82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67D7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B2EE16">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1517A4F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63F6AC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1173A3">
            <w:pPr>
              <w:jc w:val="center"/>
              <w:rPr>
                <w:rFonts w:ascii="宋体" w:hAnsi="宋体" w:cs="宋体"/>
                <w:szCs w:val="21"/>
              </w:rPr>
            </w:pPr>
          </w:p>
        </w:tc>
      </w:tr>
      <w:tr w14:paraId="1C14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86D6BF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ADD5D9F">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339634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D27679C">
            <w:pPr>
              <w:jc w:val="center"/>
              <w:rPr>
                <w:rFonts w:ascii="宋体" w:hAnsi="宋体" w:cs="宋体"/>
                <w:szCs w:val="21"/>
              </w:rPr>
            </w:pPr>
          </w:p>
        </w:tc>
      </w:tr>
      <w:tr w14:paraId="4C67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D5D8F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D9E2BA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2A730F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D825B65">
            <w:pPr>
              <w:jc w:val="center"/>
              <w:rPr>
                <w:rFonts w:ascii="宋体" w:hAnsi="宋体" w:cs="宋体"/>
                <w:szCs w:val="21"/>
              </w:rPr>
            </w:pPr>
          </w:p>
        </w:tc>
      </w:tr>
      <w:tr w14:paraId="5D12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DBB9D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47D0C6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842A3B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3AA929">
            <w:pPr>
              <w:jc w:val="center"/>
              <w:rPr>
                <w:rFonts w:ascii="宋体" w:hAnsi="宋体" w:cs="宋体"/>
                <w:szCs w:val="21"/>
              </w:rPr>
            </w:pPr>
          </w:p>
        </w:tc>
      </w:tr>
      <w:tr w14:paraId="5A24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457928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D4D83A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BCC8CE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1FEA6F3">
            <w:pPr>
              <w:jc w:val="center"/>
              <w:rPr>
                <w:rFonts w:ascii="宋体" w:hAnsi="宋体" w:cs="宋体"/>
                <w:szCs w:val="21"/>
              </w:rPr>
            </w:pPr>
          </w:p>
        </w:tc>
      </w:tr>
      <w:tr w14:paraId="5F7C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B599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1A214E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4ECF26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C9BF0BB">
            <w:pPr>
              <w:jc w:val="center"/>
              <w:rPr>
                <w:rFonts w:ascii="宋体" w:hAnsi="宋体" w:cs="宋体"/>
                <w:szCs w:val="21"/>
              </w:rPr>
            </w:pPr>
          </w:p>
        </w:tc>
      </w:tr>
    </w:tbl>
    <w:p w14:paraId="30619E6B">
      <w:pPr>
        <w:rPr>
          <w:rFonts w:ascii="宋体" w:hAnsi="宋体"/>
        </w:rPr>
      </w:pPr>
    </w:p>
    <w:p w14:paraId="1E59FF58">
      <w:pPr>
        <w:numPr>
          <w:ilvl w:val="0"/>
          <w:numId w:val="0"/>
        </w:numPr>
        <w:outlineLvl w:val="0"/>
        <w:rPr>
          <w:rFonts w:hint="eastAsia" w:ascii="宋体" w:hAnsi="宋体" w:cs="宋体"/>
          <w:b/>
          <w:bCs/>
          <w:color w:val="FF0000"/>
          <w:sz w:val="24"/>
          <w:lang w:val="en-US" w:eastAsia="zh-CN"/>
        </w:rPr>
      </w:pPr>
      <w:bookmarkStart w:id="10" w:name="_Toc413"/>
      <w:bookmarkStart w:id="11" w:name="_Toc10005"/>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4AB1C2FE">
      <w:pPr>
        <w:spacing w:line="360" w:lineRule="auto"/>
        <w:jc w:val="both"/>
        <w:outlineLvl w:val="0"/>
        <w:rPr>
          <w:rFonts w:hint="eastAsia" w:ascii="宋体" w:hAnsi="宋体" w:cs="宋体"/>
          <w:b/>
          <w:bCs/>
          <w:color w:val="FF0000"/>
          <w:sz w:val="24"/>
          <w:lang w:val="en-US" w:eastAsia="zh-CN"/>
        </w:rPr>
      </w:pPr>
      <w:bookmarkStart w:id="12" w:name="_Toc12551"/>
    </w:p>
    <w:p w14:paraId="65FAB63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5"/>
              <w:spacing w:line="360" w:lineRule="auto"/>
              <w:jc w:val="center"/>
              <w:rPr>
                <w:rFonts w:hint="eastAsia" w:ascii="宋体" w:hAnsi="宋体"/>
                <w:bCs w:val="0"/>
                <w:spacing w:val="0"/>
                <w:kern w:val="2"/>
                <w:szCs w:val="24"/>
              </w:rPr>
            </w:pPr>
          </w:p>
        </w:tc>
        <w:tc>
          <w:tcPr>
            <w:tcW w:w="1712" w:type="dxa"/>
            <w:noWrap w:val="0"/>
            <w:vAlign w:val="top"/>
          </w:tcPr>
          <w:p w14:paraId="4C7E0B82">
            <w:pPr>
              <w:pStyle w:val="15"/>
              <w:spacing w:line="360" w:lineRule="auto"/>
              <w:jc w:val="center"/>
              <w:rPr>
                <w:rFonts w:hint="eastAsia" w:ascii="宋体" w:hAnsi="宋体"/>
                <w:bCs w:val="0"/>
                <w:spacing w:val="0"/>
                <w:kern w:val="2"/>
                <w:szCs w:val="24"/>
              </w:rPr>
            </w:pPr>
          </w:p>
        </w:tc>
        <w:tc>
          <w:tcPr>
            <w:tcW w:w="1712" w:type="dxa"/>
            <w:noWrap w:val="0"/>
            <w:vAlign w:val="top"/>
          </w:tcPr>
          <w:p w14:paraId="1F5537B2">
            <w:pPr>
              <w:pStyle w:val="15"/>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5"/>
              <w:spacing w:line="360" w:lineRule="auto"/>
              <w:jc w:val="center"/>
              <w:rPr>
                <w:rFonts w:hint="eastAsia" w:ascii="宋体" w:hAnsi="宋体"/>
                <w:bCs w:val="0"/>
                <w:spacing w:val="0"/>
                <w:kern w:val="2"/>
                <w:szCs w:val="24"/>
              </w:rPr>
            </w:pPr>
          </w:p>
        </w:tc>
        <w:tc>
          <w:tcPr>
            <w:tcW w:w="1231" w:type="dxa"/>
            <w:noWrap w:val="0"/>
            <w:vAlign w:val="top"/>
          </w:tcPr>
          <w:p w14:paraId="5613E89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5"/>
              <w:spacing w:line="360" w:lineRule="auto"/>
              <w:jc w:val="center"/>
              <w:rPr>
                <w:rFonts w:hint="eastAsia" w:ascii="宋体" w:hAnsi="宋体"/>
                <w:bCs w:val="0"/>
                <w:spacing w:val="0"/>
                <w:kern w:val="2"/>
                <w:szCs w:val="24"/>
              </w:rPr>
            </w:pPr>
          </w:p>
        </w:tc>
        <w:tc>
          <w:tcPr>
            <w:tcW w:w="1712" w:type="dxa"/>
            <w:noWrap w:val="0"/>
            <w:vAlign w:val="top"/>
          </w:tcPr>
          <w:p w14:paraId="33816190">
            <w:pPr>
              <w:pStyle w:val="15"/>
              <w:spacing w:line="360" w:lineRule="auto"/>
              <w:jc w:val="center"/>
              <w:rPr>
                <w:rFonts w:hint="eastAsia" w:ascii="宋体" w:hAnsi="宋体"/>
                <w:bCs w:val="0"/>
                <w:spacing w:val="0"/>
                <w:kern w:val="2"/>
                <w:szCs w:val="24"/>
              </w:rPr>
            </w:pPr>
          </w:p>
        </w:tc>
        <w:tc>
          <w:tcPr>
            <w:tcW w:w="1712" w:type="dxa"/>
            <w:noWrap w:val="0"/>
            <w:vAlign w:val="top"/>
          </w:tcPr>
          <w:p w14:paraId="2DF30877">
            <w:pPr>
              <w:pStyle w:val="15"/>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5"/>
              <w:spacing w:line="360" w:lineRule="auto"/>
              <w:jc w:val="center"/>
              <w:rPr>
                <w:rFonts w:hint="eastAsia" w:ascii="宋体" w:hAnsi="宋体"/>
                <w:bCs w:val="0"/>
                <w:spacing w:val="0"/>
                <w:kern w:val="2"/>
                <w:szCs w:val="24"/>
              </w:rPr>
            </w:pPr>
          </w:p>
        </w:tc>
        <w:tc>
          <w:tcPr>
            <w:tcW w:w="1231" w:type="dxa"/>
            <w:noWrap w:val="0"/>
            <w:vAlign w:val="top"/>
          </w:tcPr>
          <w:p w14:paraId="226F63DC">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5"/>
              <w:spacing w:line="360" w:lineRule="auto"/>
              <w:jc w:val="center"/>
              <w:rPr>
                <w:rFonts w:hint="eastAsia" w:ascii="宋体" w:hAnsi="宋体"/>
                <w:bCs w:val="0"/>
                <w:spacing w:val="0"/>
                <w:kern w:val="2"/>
                <w:szCs w:val="24"/>
              </w:rPr>
            </w:pPr>
          </w:p>
        </w:tc>
        <w:tc>
          <w:tcPr>
            <w:tcW w:w="1712" w:type="dxa"/>
            <w:noWrap w:val="0"/>
            <w:vAlign w:val="top"/>
          </w:tcPr>
          <w:p w14:paraId="5622B33E">
            <w:pPr>
              <w:pStyle w:val="15"/>
              <w:spacing w:line="360" w:lineRule="auto"/>
              <w:jc w:val="center"/>
              <w:rPr>
                <w:rFonts w:hint="eastAsia" w:ascii="宋体" w:hAnsi="宋体"/>
                <w:bCs w:val="0"/>
                <w:spacing w:val="0"/>
                <w:kern w:val="2"/>
                <w:szCs w:val="24"/>
              </w:rPr>
            </w:pPr>
          </w:p>
        </w:tc>
        <w:tc>
          <w:tcPr>
            <w:tcW w:w="1712" w:type="dxa"/>
            <w:noWrap w:val="0"/>
            <w:vAlign w:val="top"/>
          </w:tcPr>
          <w:p w14:paraId="3A4529BB">
            <w:pPr>
              <w:pStyle w:val="15"/>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5"/>
              <w:spacing w:line="360" w:lineRule="auto"/>
              <w:jc w:val="center"/>
              <w:rPr>
                <w:rFonts w:hint="eastAsia" w:ascii="宋体" w:hAnsi="宋体"/>
                <w:bCs w:val="0"/>
                <w:spacing w:val="0"/>
                <w:kern w:val="2"/>
                <w:szCs w:val="24"/>
              </w:rPr>
            </w:pPr>
          </w:p>
        </w:tc>
        <w:tc>
          <w:tcPr>
            <w:tcW w:w="1231" w:type="dxa"/>
            <w:noWrap w:val="0"/>
            <w:vAlign w:val="top"/>
          </w:tcPr>
          <w:p w14:paraId="3FA143FE">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5"/>
              <w:spacing w:line="360" w:lineRule="auto"/>
              <w:jc w:val="center"/>
              <w:rPr>
                <w:rFonts w:hint="eastAsia" w:ascii="宋体" w:hAnsi="宋体"/>
                <w:bCs w:val="0"/>
                <w:spacing w:val="0"/>
                <w:kern w:val="2"/>
                <w:szCs w:val="24"/>
              </w:rPr>
            </w:pPr>
          </w:p>
        </w:tc>
        <w:tc>
          <w:tcPr>
            <w:tcW w:w="1712" w:type="dxa"/>
            <w:noWrap w:val="0"/>
            <w:vAlign w:val="top"/>
          </w:tcPr>
          <w:p w14:paraId="0088F06F">
            <w:pPr>
              <w:pStyle w:val="15"/>
              <w:spacing w:line="360" w:lineRule="auto"/>
              <w:jc w:val="center"/>
              <w:rPr>
                <w:rFonts w:hint="eastAsia" w:ascii="宋体" w:hAnsi="宋体"/>
                <w:bCs w:val="0"/>
                <w:spacing w:val="0"/>
                <w:kern w:val="2"/>
                <w:szCs w:val="24"/>
              </w:rPr>
            </w:pPr>
          </w:p>
        </w:tc>
        <w:tc>
          <w:tcPr>
            <w:tcW w:w="1712" w:type="dxa"/>
            <w:noWrap w:val="0"/>
            <w:vAlign w:val="top"/>
          </w:tcPr>
          <w:p w14:paraId="12A56D92">
            <w:pPr>
              <w:pStyle w:val="15"/>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5"/>
              <w:spacing w:line="360" w:lineRule="auto"/>
              <w:jc w:val="center"/>
              <w:rPr>
                <w:rFonts w:hint="eastAsia" w:ascii="宋体" w:hAnsi="宋体"/>
                <w:bCs w:val="0"/>
                <w:spacing w:val="0"/>
                <w:kern w:val="2"/>
                <w:szCs w:val="24"/>
              </w:rPr>
            </w:pPr>
          </w:p>
        </w:tc>
        <w:tc>
          <w:tcPr>
            <w:tcW w:w="1712" w:type="dxa"/>
            <w:noWrap w:val="0"/>
            <w:vAlign w:val="top"/>
          </w:tcPr>
          <w:p w14:paraId="39AED065">
            <w:pPr>
              <w:pStyle w:val="15"/>
              <w:spacing w:line="360" w:lineRule="auto"/>
              <w:jc w:val="center"/>
              <w:rPr>
                <w:rFonts w:hint="eastAsia" w:ascii="宋体" w:hAnsi="宋体"/>
                <w:bCs w:val="0"/>
                <w:spacing w:val="0"/>
                <w:kern w:val="2"/>
                <w:szCs w:val="24"/>
              </w:rPr>
            </w:pPr>
          </w:p>
        </w:tc>
        <w:tc>
          <w:tcPr>
            <w:tcW w:w="1712" w:type="dxa"/>
            <w:noWrap w:val="0"/>
            <w:vAlign w:val="top"/>
          </w:tcPr>
          <w:p w14:paraId="52AC8E45">
            <w:pPr>
              <w:pStyle w:val="15"/>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5"/>
              <w:spacing w:line="360" w:lineRule="auto"/>
              <w:jc w:val="center"/>
              <w:rPr>
                <w:rFonts w:hint="eastAsia" w:ascii="宋体" w:hAnsi="宋体"/>
                <w:bCs w:val="0"/>
                <w:spacing w:val="0"/>
                <w:kern w:val="2"/>
                <w:szCs w:val="24"/>
              </w:rPr>
            </w:pPr>
          </w:p>
        </w:tc>
        <w:tc>
          <w:tcPr>
            <w:tcW w:w="1231" w:type="dxa"/>
            <w:noWrap w:val="0"/>
            <w:vAlign w:val="top"/>
          </w:tcPr>
          <w:p w14:paraId="07D5A85D">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5"/>
              <w:spacing w:line="360" w:lineRule="auto"/>
              <w:jc w:val="center"/>
              <w:rPr>
                <w:rFonts w:hint="eastAsia" w:ascii="宋体" w:hAnsi="宋体"/>
                <w:bCs w:val="0"/>
                <w:spacing w:val="0"/>
                <w:kern w:val="2"/>
                <w:szCs w:val="24"/>
              </w:rPr>
            </w:pPr>
          </w:p>
        </w:tc>
        <w:tc>
          <w:tcPr>
            <w:tcW w:w="1712" w:type="dxa"/>
            <w:noWrap w:val="0"/>
            <w:vAlign w:val="top"/>
          </w:tcPr>
          <w:p w14:paraId="2B929B20">
            <w:pPr>
              <w:pStyle w:val="15"/>
              <w:spacing w:line="360" w:lineRule="auto"/>
              <w:jc w:val="center"/>
              <w:rPr>
                <w:rFonts w:hint="eastAsia" w:ascii="宋体" w:hAnsi="宋体"/>
                <w:bCs w:val="0"/>
                <w:spacing w:val="0"/>
                <w:kern w:val="2"/>
                <w:szCs w:val="24"/>
              </w:rPr>
            </w:pPr>
          </w:p>
        </w:tc>
        <w:tc>
          <w:tcPr>
            <w:tcW w:w="1712" w:type="dxa"/>
            <w:noWrap w:val="0"/>
            <w:vAlign w:val="top"/>
          </w:tcPr>
          <w:p w14:paraId="4A223F87">
            <w:pPr>
              <w:pStyle w:val="15"/>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5"/>
              <w:spacing w:line="360" w:lineRule="auto"/>
              <w:jc w:val="center"/>
              <w:rPr>
                <w:rFonts w:hint="eastAsia" w:ascii="宋体" w:hAnsi="宋体"/>
                <w:bCs w:val="0"/>
                <w:spacing w:val="0"/>
                <w:kern w:val="2"/>
                <w:szCs w:val="24"/>
              </w:rPr>
            </w:pPr>
          </w:p>
        </w:tc>
        <w:tc>
          <w:tcPr>
            <w:tcW w:w="1231" w:type="dxa"/>
            <w:noWrap w:val="0"/>
            <w:vAlign w:val="top"/>
          </w:tcPr>
          <w:p w14:paraId="3265EBF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5"/>
              <w:spacing w:line="360" w:lineRule="auto"/>
              <w:jc w:val="center"/>
              <w:rPr>
                <w:rFonts w:hint="eastAsia" w:ascii="宋体" w:hAnsi="宋体"/>
                <w:bCs w:val="0"/>
                <w:spacing w:val="0"/>
                <w:kern w:val="2"/>
                <w:szCs w:val="24"/>
              </w:rPr>
            </w:pPr>
          </w:p>
        </w:tc>
        <w:tc>
          <w:tcPr>
            <w:tcW w:w="1712" w:type="dxa"/>
            <w:noWrap w:val="0"/>
            <w:vAlign w:val="top"/>
          </w:tcPr>
          <w:p w14:paraId="51A4FE6D">
            <w:pPr>
              <w:pStyle w:val="15"/>
              <w:spacing w:line="360" w:lineRule="auto"/>
              <w:jc w:val="center"/>
              <w:rPr>
                <w:rFonts w:hint="eastAsia" w:ascii="宋体" w:hAnsi="宋体"/>
                <w:bCs w:val="0"/>
                <w:spacing w:val="0"/>
                <w:kern w:val="2"/>
                <w:szCs w:val="24"/>
              </w:rPr>
            </w:pPr>
          </w:p>
        </w:tc>
        <w:tc>
          <w:tcPr>
            <w:tcW w:w="1712" w:type="dxa"/>
            <w:noWrap w:val="0"/>
            <w:vAlign w:val="top"/>
          </w:tcPr>
          <w:p w14:paraId="396C1F4D">
            <w:pPr>
              <w:pStyle w:val="15"/>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5"/>
              <w:spacing w:line="360" w:lineRule="auto"/>
              <w:jc w:val="center"/>
              <w:rPr>
                <w:rFonts w:hint="eastAsia" w:ascii="宋体" w:hAnsi="宋体"/>
                <w:bCs w:val="0"/>
                <w:spacing w:val="0"/>
                <w:kern w:val="2"/>
                <w:szCs w:val="24"/>
              </w:rPr>
            </w:pPr>
          </w:p>
        </w:tc>
        <w:tc>
          <w:tcPr>
            <w:tcW w:w="1231" w:type="dxa"/>
            <w:noWrap w:val="0"/>
            <w:vAlign w:val="top"/>
          </w:tcPr>
          <w:p w14:paraId="26A1905B">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5"/>
              <w:spacing w:line="360" w:lineRule="auto"/>
              <w:jc w:val="center"/>
              <w:rPr>
                <w:rFonts w:hint="eastAsia" w:ascii="宋体" w:hAnsi="宋体"/>
                <w:bCs w:val="0"/>
                <w:spacing w:val="0"/>
                <w:kern w:val="2"/>
                <w:szCs w:val="24"/>
              </w:rPr>
            </w:pPr>
          </w:p>
        </w:tc>
        <w:tc>
          <w:tcPr>
            <w:tcW w:w="1712" w:type="dxa"/>
            <w:noWrap w:val="0"/>
            <w:vAlign w:val="top"/>
          </w:tcPr>
          <w:p w14:paraId="780D744F">
            <w:pPr>
              <w:pStyle w:val="15"/>
              <w:spacing w:line="360" w:lineRule="auto"/>
              <w:jc w:val="center"/>
              <w:rPr>
                <w:rFonts w:hint="eastAsia" w:ascii="宋体" w:hAnsi="宋体"/>
                <w:bCs w:val="0"/>
                <w:spacing w:val="0"/>
                <w:kern w:val="2"/>
                <w:szCs w:val="24"/>
              </w:rPr>
            </w:pPr>
          </w:p>
        </w:tc>
        <w:tc>
          <w:tcPr>
            <w:tcW w:w="1712" w:type="dxa"/>
            <w:noWrap w:val="0"/>
            <w:vAlign w:val="top"/>
          </w:tcPr>
          <w:p w14:paraId="4343A939">
            <w:pPr>
              <w:pStyle w:val="15"/>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5"/>
              <w:spacing w:line="360" w:lineRule="auto"/>
              <w:jc w:val="center"/>
              <w:rPr>
                <w:rFonts w:hint="eastAsia" w:ascii="宋体" w:hAnsi="宋体"/>
                <w:bCs w:val="0"/>
                <w:spacing w:val="0"/>
                <w:kern w:val="2"/>
                <w:szCs w:val="24"/>
              </w:rPr>
            </w:pPr>
          </w:p>
        </w:tc>
        <w:tc>
          <w:tcPr>
            <w:tcW w:w="1712" w:type="dxa"/>
            <w:noWrap w:val="0"/>
            <w:vAlign w:val="top"/>
          </w:tcPr>
          <w:p w14:paraId="7477E0DF">
            <w:pPr>
              <w:pStyle w:val="15"/>
              <w:spacing w:line="360" w:lineRule="auto"/>
              <w:jc w:val="center"/>
              <w:rPr>
                <w:rFonts w:hint="eastAsia" w:ascii="宋体" w:hAnsi="宋体"/>
                <w:bCs w:val="0"/>
                <w:spacing w:val="0"/>
                <w:kern w:val="2"/>
                <w:szCs w:val="24"/>
              </w:rPr>
            </w:pPr>
          </w:p>
        </w:tc>
        <w:tc>
          <w:tcPr>
            <w:tcW w:w="1712" w:type="dxa"/>
            <w:noWrap w:val="0"/>
            <w:vAlign w:val="top"/>
          </w:tcPr>
          <w:p w14:paraId="374089F6">
            <w:pPr>
              <w:pStyle w:val="15"/>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5"/>
              <w:spacing w:line="360" w:lineRule="auto"/>
              <w:jc w:val="center"/>
              <w:rPr>
                <w:rFonts w:hint="eastAsia" w:ascii="宋体" w:hAnsi="宋体"/>
                <w:bCs w:val="0"/>
                <w:spacing w:val="0"/>
                <w:kern w:val="2"/>
                <w:szCs w:val="24"/>
              </w:rPr>
            </w:pPr>
          </w:p>
        </w:tc>
        <w:tc>
          <w:tcPr>
            <w:tcW w:w="1231" w:type="dxa"/>
            <w:noWrap w:val="0"/>
            <w:vAlign w:val="top"/>
          </w:tcPr>
          <w:p w14:paraId="1D514877">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5"/>
              <w:spacing w:line="360" w:lineRule="auto"/>
              <w:jc w:val="center"/>
              <w:rPr>
                <w:rFonts w:hint="eastAsia" w:ascii="宋体" w:hAnsi="宋体"/>
                <w:bCs w:val="0"/>
                <w:spacing w:val="0"/>
                <w:kern w:val="2"/>
                <w:szCs w:val="24"/>
              </w:rPr>
            </w:pPr>
          </w:p>
        </w:tc>
        <w:tc>
          <w:tcPr>
            <w:tcW w:w="1712" w:type="dxa"/>
            <w:noWrap w:val="0"/>
            <w:vAlign w:val="top"/>
          </w:tcPr>
          <w:p w14:paraId="7CC869AD">
            <w:pPr>
              <w:pStyle w:val="15"/>
              <w:spacing w:line="360" w:lineRule="auto"/>
              <w:jc w:val="center"/>
              <w:rPr>
                <w:rFonts w:hint="eastAsia" w:ascii="宋体" w:hAnsi="宋体"/>
                <w:bCs w:val="0"/>
                <w:spacing w:val="0"/>
                <w:kern w:val="2"/>
                <w:szCs w:val="24"/>
              </w:rPr>
            </w:pPr>
          </w:p>
        </w:tc>
        <w:tc>
          <w:tcPr>
            <w:tcW w:w="1712" w:type="dxa"/>
            <w:noWrap w:val="0"/>
            <w:vAlign w:val="top"/>
          </w:tcPr>
          <w:p w14:paraId="720EB70F">
            <w:pPr>
              <w:pStyle w:val="15"/>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5"/>
              <w:spacing w:line="360" w:lineRule="auto"/>
              <w:jc w:val="center"/>
              <w:rPr>
                <w:rFonts w:hint="eastAsia" w:ascii="宋体" w:hAnsi="宋体"/>
                <w:bCs w:val="0"/>
                <w:spacing w:val="0"/>
                <w:kern w:val="2"/>
                <w:szCs w:val="24"/>
              </w:rPr>
            </w:pPr>
          </w:p>
        </w:tc>
        <w:tc>
          <w:tcPr>
            <w:tcW w:w="1231" w:type="dxa"/>
            <w:noWrap w:val="0"/>
            <w:vAlign w:val="top"/>
          </w:tcPr>
          <w:p w14:paraId="7BA23157">
            <w:pPr>
              <w:pStyle w:val="15"/>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5"/>
              <w:spacing w:line="360" w:lineRule="auto"/>
              <w:jc w:val="center"/>
              <w:rPr>
                <w:rFonts w:hint="eastAsia" w:ascii="宋体" w:hAnsi="宋体"/>
                <w:bCs w:val="0"/>
                <w:spacing w:val="0"/>
                <w:kern w:val="2"/>
                <w:szCs w:val="24"/>
              </w:rPr>
            </w:pPr>
          </w:p>
        </w:tc>
        <w:tc>
          <w:tcPr>
            <w:tcW w:w="1712" w:type="dxa"/>
            <w:noWrap w:val="0"/>
            <w:vAlign w:val="top"/>
          </w:tcPr>
          <w:p w14:paraId="61E4CF0D">
            <w:pPr>
              <w:pStyle w:val="15"/>
              <w:spacing w:line="360" w:lineRule="auto"/>
              <w:jc w:val="center"/>
              <w:rPr>
                <w:rFonts w:hint="eastAsia" w:ascii="宋体" w:hAnsi="宋体"/>
                <w:bCs w:val="0"/>
                <w:spacing w:val="0"/>
                <w:kern w:val="2"/>
                <w:szCs w:val="24"/>
              </w:rPr>
            </w:pPr>
          </w:p>
        </w:tc>
        <w:tc>
          <w:tcPr>
            <w:tcW w:w="1712" w:type="dxa"/>
            <w:noWrap w:val="0"/>
            <w:vAlign w:val="top"/>
          </w:tcPr>
          <w:p w14:paraId="1A70AC7F">
            <w:pPr>
              <w:pStyle w:val="15"/>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5"/>
              <w:spacing w:line="360" w:lineRule="auto"/>
              <w:jc w:val="center"/>
              <w:rPr>
                <w:rFonts w:hint="eastAsia" w:ascii="宋体" w:hAnsi="宋体"/>
                <w:bCs w:val="0"/>
                <w:spacing w:val="0"/>
                <w:kern w:val="2"/>
                <w:szCs w:val="24"/>
              </w:rPr>
            </w:pPr>
          </w:p>
        </w:tc>
        <w:tc>
          <w:tcPr>
            <w:tcW w:w="1231" w:type="dxa"/>
            <w:noWrap w:val="0"/>
            <w:vAlign w:val="top"/>
          </w:tcPr>
          <w:p w14:paraId="0FE29246">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5"/>
              <w:spacing w:line="360" w:lineRule="auto"/>
              <w:jc w:val="center"/>
              <w:rPr>
                <w:rFonts w:hint="eastAsia" w:ascii="宋体" w:hAnsi="宋体"/>
                <w:bCs w:val="0"/>
                <w:spacing w:val="0"/>
                <w:kern w:val="2"/>
                <w:szCs w:val="24"/>
              </w:rPr>
            </w:pPr>
          </w:p>
        </w:tc>
        <w:tc>
          <w:tcPr>
            <w:tcW w:w="1712" w:type="dxa"/>
            <w:noWrap w:val="0"/>
            <w:vAlign w:val="top"/>
          </w:tcPr>
          <w:p w14:paraId="3A6B53E5">
            <w:pPr>
              <w:pStyle w:val="15"/>
              <w:spacing w:line="360" w:lineRule="auto"/>
              <w:jc w:val="center"/>
              <w:rPr>
                <w:rFonts w:hint="eastAsia" w:ascii="宋体" w:hAnsi="宋体"/>
                <w:bCs w:val="0"/>
                <w:spacing w:val="0"/>
                <w:kern w:val="2"/>
                <w:szCs w:val="24"/>
              </w:rPr>
            </w:pPr>
          </w:p>
        </w:tc>
        <w:tc>
          <w:tcPr>
            <w:tcW w:w="1712" w:type="dxa"/>
            <w:noWrap w:val="0"/>
            <w:vAlign w:val="top"/>
          </w:tcPr>
          <w:p w14:paraId="2766D4FC">
            <w:pPr>
              <w:pStyle w:val="15"/>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13536"/>
      <w:bookmarkStart w:id="15" w:name="_Toc415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17"/>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28069"/>
      <w:bookmarkStart w:id="20" w:name="_Toc9708"/>
      <w:bookmarkStart w:id="21" w:name="_Toc2775"/>
      <w:bookmarkStart w:id="22" w:name="_Toc98945850"/>
      <w:bookmarkStart w:id="23" w:name="_Toc98945517"/>
      <w:bookmarkStart w:id="24" w:name="_Toc8985"/>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3079"/>
      <w:bookmarkStart w:id="26" w:name="_Toc20263"/>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16651"/>
      <w:bookmarkStart w:id="28" w:name="_Toc32337"/>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13139"/>
      <w:bookmarkStart w:id="30" w:name="_Toc29553"/>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8973"/>
      <w:bookmarkStart w:id="32" w:name="_Toc17064"/>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25819"/>
      <w:bookmarkStart w:id="34" w:name="_Toc4037"/>
      <w:bookmarkStart w:id="35" w:name="_Toc3825"/>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27449"/>
      <w:bookmarkStart w:id="37" w:name="_Toc32368"/>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7913"/>
      <w:bookmarkStart w:id="39" w:name="_Toc1575"/>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3192"/>
      <w:bookmarkStart w:id="41" w:name="_Toc595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228"/>
      <w:bookmarkStart w:id="43" w:name="_Toc31906"/>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10102"/>
      <w:bookmarkStart w:id="45" w:name="_Toc364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19819"/>
      <w:bookmarkStart w:id="47" w:name="_Toc6766"/>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30450"/>
      <w:bookmarkStart w:id="49" w:name="_Toc3687"/>
      <w:bookmarkStart w:id="50" w:name="_Toc18522"/>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7613"/>
      <w:bookmarkStart w:id="52" w:name="_Toc1247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9222"/>
      <w:bookmarkStart w:id="54" w:name="_Toc26098"/>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912"/>
      <w:bookmarkStart w:id="56" w:name="_Toc23830"/>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1"/>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7"/>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21623"/>
      <w:bookmarkStart w:id="59"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485"/>
      <w:bookmarkStart w:id="63" w:name="_Toc6168"/>
      <w:r>
        <w:rPr>
          <w:rFonts w:hint="eastAsia" w:ascii="宋体" w:hAnsi="宋体" w:cs="宋体"/>
          <w:b/>
          <w:bCs/>
          <w:sz w:val="28"/>
          <w:szCs w:val="28"/>
        </w:rPr>
        <w:t>一、报价单</w:t>
      </w:r>
      <w:bookmarkEnd w:id="62"/>
      <w:bookmarkEnd w:id="63"/>
    </w:p>
    <w:tbl>
      <w:tblPr>
        <w:tblStyle w:val="11"/>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11FE4BBB">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F3141">
            <w:pPr>
              <w:widowControl/>
              <w:jc w:val="center"/>
              <w:textAlignment w:val="center"/>
              <w:rPr>
                <w:rFonts w:hint="eastAsia" w:ascii="宋体" w:hAnsi="宋体" w:eastAsia="宋体" w:cs="宋体"/>
                <w:b/>
                <w:bCs/>
                <w:kern w:val="0"/>
                <w:sz w:val="24"/>
                <w:szCs w:val="22"/>
                <w:lang w:val="en-US" w:eastAsia="zh-CN" w:bidi="ar"/>
              </w:rPr>
            </w:pPr>
            <w:r>
              <w:rPr>
                <w:rFonts w:hint="eastAsia" w:ascii="宋体" w:hAnsi="宋体" w:cs="宋体"/>
                <w:b/>
                <w:bCs/>
                <w:kern w:val="0"/>
                <w:sz w:val="24"/>
                <w:lang w:val="en-US" w:eastAsia="zh-CN" w:bidi="ar"/>
              </w:rPr>
              <w:t>2</w:t>
            </w:r>
          </w:p>
        </w:tc>
        <w:tc>
          <w:tcPr>
            <w:tcW w:w="1811"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A4AEEFF">
            <w:pPr>
              <w:widowControl/>
              <w:jc w:val="center"/>
              <w:textAlignment w:val="center"/>
              <w:rPr>
                <w:rFonts w:hint="eastAsia" w:ascii="宋体" w:hAnsi="宋体" w:eastAsia="宋体" w:cs="宋体"/>
                <w:b/>
                <w:bCs/>
                <w:color w:val="000000"/>
                <w:kern w:val="2"/>
                <w:sz w:val="24"/>
                <w:szCs w:val="22"/>
                <w:lang w:val="en-US" w:eastAsia="zh-CN" w:bidi="ar-SA"/>
              </w:rPr>
            </w:pPr>
            <w:r>
              <w:rPr>
                <w:rFonts w:hint="eastAsia" w:ascii="宋体" w:hAnsi="宋体" w:cs="宋体"/>
                <w:b/>
                <w:bCs/>
                <w:color w:val="000000"/>
                <w:sz w:val="24"/>
                <w:lang w:val="en-US" w:eastAsia="zh-CN"/>
              </w:rPr>
              <w:t>产品租赁服务报价</w:t>
            </w:r>
          </w:p>
        </w:tc>
        <w:tc>
          <w:tcPr>
            <w:tcW w:w="7235"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14:paraId="1FA6E776">
            <w:pPr>
              <w:widowControl/>
              <w:jc w:val="center"/>
              <w:textAlignment w:val="center"/>
              <w:rPr>
                <w:rFonts w:hint="default" w:ascii="宋体" w:hAnsi="宋体" w:eastAsia="宋体" w:cs="宋体"/>
                <w:color w:val="000000"/>
                <w:sz w:val="24"/>
                <w:lang w:val="en-US" w:eastAsia="zh-CN"/>
              </w:rPr>
            </w:pPr>
            <w:r>
              <w:rPr>
                <w:rFonts w:hint="eastAsia" w:ascii="宋体" w:hAnsi="宋体" w:cs="宋体"/>
                <w:b/>
                <w:bCs/>
                <w:color w:val="000000"/>
                <w:kern w:val="0"/>
                <w:sz w:val="24"/>
                <w:lang w:bidi="ar"/>
              </w:rPr>
              <w:t>￥</w:t>
            </w:r>
            <w:r>
              <w:rPr>
                <w:rFonts w:hint="eastAsia" w:ascii="宋体" w:hAnsi="宋体" w:cs="宋体"/>
                <w:b/>
                <w:bCs/>
                <w:color w:val="000000"/>
                <w:sz w:val="24"/>
                <w:u w:val="single"/>
                <w:lang w:val="en-US" w:eastAsia="zh-CN"/>
              </w:rPr>
              <w:t xml:space="preserve">         </w:t>
            </w:r>
            <w:r>
              <w:rPr>
                <w:rFonts w:hint="eastAsia" w:ascii="宋体" w:hAnsi="宋体" w:cs="宋体"/>
                <w:b/>
                <w:bCs/>
                <w:color w:val="000000"/>
                <w:sz w:val="24"/>
                <w:u w:val="none"/>
                <w:lang w:val="en-US" w:eastAsia="zh-CN"/>
              </w:rPr>
              <w:t>万/年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2362C505">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5B5FCCFD">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1811" w:type="dxa"/>
            <w:gridSpan w:val="2"/>
            <w:tcBorders>
              <w:top w:val="single" w:color="auto" w:sz="4" w:space="0"/>
              <w:left w:val="single" w:color="000000" w:sz="4" w:space="0"/>
              <w:bottom w:val="single" w:color="auto" w:sz="4" w:space="0"/>
              <w:right w:val="single" w:color="auto" w:sz="4" w:space="0"/>
            </w:tcBorders>
            <w:shd w:val="clear" w:color="auto" w:fill="D0CECE"/>
            <w:noWrap w:val="0"/>
            <w:vAlign w:val="center"/>
          </w:tcPr>
          <w:p w14:paraId="0FAB607B">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名称</w:t>
            </w:r>
          </w:p>
        </w:tc>
        <w:tc>
          <w:tcPr>
            <w:tcW w:w="976"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2540D69C">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品牌</w:t>
            </w:r>
          </w:p>
        </w:tc>
        <w:tc>
          <w:tcPr>
            <w:tcW w:w="1318"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7F387D19">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型号规格</w:t>
            </w:r>
          </w:p>
        </w:tc>
        <w:tc>
          <w:tcPr>
            <w:tcW w:w="1175"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331A40B3">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1171"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6D54D78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854"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71CF1727">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单位</w:t>
            </w:r>
          </w:p>
        </w:tc>
        <w:tc>
          <w:tcPr>
            <w:tcW w:w="1741"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40D8FC12">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总价（元）</w:t>
            </w:r>
          </w:p>
        </w:tc>
      </w:tr>
      <w:tr w14:paraId="52AE68D0">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74E3B5C2">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9FF73B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5D04980">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375103E0">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003F849">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45EE6586">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29D0B117">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06F6DA41">
            <w:pPr>
              <w:widowControl/>
              <w:spacing w:line="360" w:lineRule="auto"/>
              <w:jc w:val="left"/>
              <w:textAlignment w:val="center"/>
              <w:rPr>
                <w:rFonts w:hint="eastAsia" w:ascii="宋体" w:hAnsi="宋体" w:cs="宋体"/>
                <w:color w:val="000000"/>
                <w:kern w:val="0"/>
                <w:sz w:val="24"/>
                <w:lang w:bidi="ar"/>
              </w:rPr>
            </w:pP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26C92BBD">
      <w:pPr>
        <w:rPr>
          <w:rFonts w:ascii="宋体" w:hAnsi="宋体" w:cs="宋体"/>
          <w:sz w:val="24"/>
        </w:rPr>
      </w:pPr>
      <w:r>
        <w:rPr>
          <w:rFonts w:hint="eastAsia" w:ascii="宋体" w:hAnsi="宋体" w:cs="宋体"/>
          <w:sz w:val="24"/>
        </w:rPr>
        <w:t>2、本次供应商的调研响应报价不代表最终投标价格。</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D743B5"/>
    <w:rsid w:val="02433EBA"/>
    <w:rsid w:val="0275321B"/>
    <w:rsid w:val="02E21BC9"/>
    <w:rsid w:val="02F05C02"/>
    <w:rsid w:val="03B96DDC"/>
    <w:rsid w:val="04D806FC"/>
    <w:rsid w:val="05C07B0D"/>
    <w:rsid w:val="064D7B32"/>
    <w:rsid w:val="078E1545"/>
    <w:rsid w:val="07DC5C29"/>
    <w:rsid w:val="08602EE2"/>
    <w:rsid w:val="090916CE"/>
    <w:rsid w:val="092A0ED8"/>
    <w:rsid w:val="0934684C"/>
    <w:rsid w:val="09657743"/>
    <w:rsid w:val="09930631"/>
    <w:rsid w:val="09950E27"/>
    <w:rsid w:val="0A6767AA"/>
    <w:rsid w:val="0A9E6E96"/>
    <w:rsid w:val="0B1B1342"/>
    <w:rsid w:val="0C2105C6"/>
    <w:rsid w:val="0D701E19"/>
    <w:rsid w:val="0DAD4E1B"/>
    <w:rsid w:val="0E680D42"/>
    <w:rsid w:val="0EFE5203"/>
    <w:rsid w:val="0F16079E"/>
    <w:rsid w:val="0F307991"/>
    <w:rsid w:val="0FCB7000"/>
    <w:rsid w:val="109A074C"/>
    <w:rsid w:val="10EE19D3"/>
    <w:rsid w:val="11B20C52"/>
    <w:rsid w:val="12086AC4"/>
    <w:rsid w:val="154D2A40"/>
    <w:rsid w:val="15781D56"/>
    <w:rsid w:val="16D927DD"/>
    <w:rsid w:val="177C13BA"/>
    <w:rsid w:val="17981331"/>
    <w:rsid w:val="18714C97"/>
    <w:rsid w:val="18E6204E"/>
    <w:rsid w:val="191A70DD"/>
    <w:rsid w:val="192E74E5"/>
    <w:rsid w:val="195C122A"/>
    <w:rsid w:val="1A5D1977"/>
    <w:rsid w:val="1A8C400A"/>
    <w:rsid w:val="1ACE017F"/>
    <w:rsid w:val="1B3D5491"/>
    <w:rsid w:val="1BB47375"/>
    <w:rsid w:val="1BEA2D97"/>
    <w:rsid w:val="1D1344DE"/>
    <w:rsid w:val="1D9C6312"/>
    <w:rsid w:val="1E14234D"/>
    <w:rsid w:val="1E65549B"/>
    <w:rsid w:val="20331C4E"/>
    <w:rsid w:val="208F1FFE"/>
    <w:rsid w:val="20A976C4"/>
    <w:rsid w:val="213622DD"/>
    <w:rsid w:val="23192B3B"/>
    <w:rsid w:val="24311EAA"/>
    <w:rsid w:val="247A6D09"/>
    <w:rsid w:val="24A63F04"/>
    <w:rsid w:val="24F61D27"/>
    <w:rsid w:val="266C4A1A"/>
    <w:rsid w:val="26AF6371"/>
    <w:rsid w:val="26B26D02"/>
    <w:rsid w:val="26E8081A"/>
    <w:rsid w:val="28E962AC"/>
    <w:rsid w:val="2A2542A4"/>
    <w:rsid w:val="2A6F51E9"/>
    <w:rsid w:val="2B270654"/>
    <w:rsid w:val="2B724D12"/>
    <w:rsid w:val="2C5B55EB"/>
    <w:rsid w:val="2CFF066C"/>
    <w:rsid w:val="2D1934DC"/>
    <w:rsid w:val="2DAC25A2"/>
    <w:rsid w:val="2DE44F07"/>
    <w:rsid w:val="2E3305CD"/>
    <w:rsid w:val="2F754BF7"/>
    <w:rsid w:val="2FCD5859"/>
    <w:rsid w:val="309605D0"/>
    <w:rsid w:val="30E958BB"/>
    <w:rsid w:val="31484D58"/>
    <w:rsid w:val="31811FAB"/>
    <w:rsid w:val="320B4554"/>
    <w:rsid w:val="32A01CB7"/>
    <w:rsid w:val="32FC18D5"/>
    <w:rsid w:val="33DD1D36"/>
    <w:rsid w:val="343432F1"/>
    <w:rsid w:val="35A95619"/>
    <w:rsid w:val="36252EF1"/>
    <w:rsid w:val="369167D9"/>
    <w:rsid w:val="37EA43F2"/>
    <w:rsid w:val="3805122C"/>
    <w:rsid w:val="386A108F"/>
    <w:rsid w:val="38961E84"/>
    <w:rsid w:val="39007C46"/>
    <w:rsid w:val="397D15F5"/>
    <w:rsid w:val="398B750F"/>
    <w:rsid w:val="39A01B07"/>
    <w:rsid w:val="3CC638BA"/>
    <w:rsid w:val="3CD74F72"/>
    <w:rsid w:val="3D65451B"/>
    <w:rsid w:val="3D714C6E"/>
    <w:rsid w:val="3DAE1A1E"/>
    <w:rsid w:val="3E4E4FAF"/>
    <w:rsid w:val="3E802786"/>
    <w:rsid w:val="3EA1120A"/>
    <w:rsid w:val="3EA47CB6"/>
    <w:rsid w:val="3F297917"/>
    <w:rsid w:val="3FA7331D"/>
    <w:rsid w:val="3FFA0F4B"/>
    <w:rsid w:val="40AE54AA"/>
    <w:rsid w:val="413F7C42"/>
    <w:rsid w:val="41EA1493"/>
    <w:rsid w:val="42402E61"/>
    <w:rsid w:val="42630F5F"/>
    <w:rsid w:val="43014CE6"/>
    <w:rsid w:val="43134748"/>
    <w:rsid w:val="44384737"/>
    <w:rsid w:val="44AC7440"/>
    <w:rsid w:val="45583E57"/>
    <w:rsid w:val="463F7FFF"/>
    <w:rsid w:val="4751486C"/>
    <w:rsid w:val="475811E0"/>
    <w:rsid w:val="48054931"/>
    <w:rsid w:val="490746D8"/>
    <w:rsid w:val="49413407"/>
    <w:rsid w:val="49733339"/>
    <w:rsid w:val="4A7A394A"/>
    <w:rsid w:val="4A8F2BD7"/>
    <w:rsid w:val="4AB7459E"/>
    <w:rsid w:val="4AE747C1"/>
    <w:rsid w:val="4B533C05"/>
    <w:rsid w:val="4C0D2006"/>
    <w:rsid w:val="4C3610C3"/>
    <w:rsid w:val="4CBB4158"/>
    <w:rsid w:val="4D36558C"/>
    <w:rsid w:val="4D8B30DC"/>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872647C"/>
    <w:rsid w:val="5AA601F5"/>
    <w:rsid w:val="5AFC1BC3"/>
    <w:rsid w:val="5B461090"/>
    <w:rsid w:val="5B884B6D"/>
    <w:rsid w:val="5CA50038"/>
    <w:rsid w:val="5D333896"/>
    <w:rsid w:val="5E2017C2"/>
    <w:rsid w:val="5E2854D2"/>
    <w:rsid w:val="5E350A17"/>
    <w:rsid w:val="5E5B64C7"/>
    <w:rsid w:val="5EAE1198"/>
    <w:rsid w:val="5F2416E8"/>
    <w:rsid w:val="602867E0"/>
    <w:rsid w:val="60C76B80"/>
    <w:rsid w:val="611C05BC"/>
    <w:rsid w:val="61204131"/>
    <w:rsid w:val="617C3A5E"/>
    <w:rsid w:val="620B63A7"/>
    <w:rsid w:val="63041F5D"/>
    <w:rsid w:val="6346457F"/>
    <w:rsid w:val="63716EC6"/>
    <w:rsid w:val="63957059"/>
    <w:rsid w:val="642108EC"/>
    <w:rsid w:val="65AB38A0"/>
    <w:rsid w:val="65AC068A"/>
    <w:rsid w:val="65B805E0"/>
    <w:rsid w:val="65C21C5B"/>
    <w:rsid w:val="66011168"/>
    <w:rsid w:val="66C7577B"/>
    <w:rsid w:val="67972ADA"/>
    <w:rsid w:val="67CB1F47"/>
    <w:rsid w:val="686C4A9F"/>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70CB4CC8"/>
    <w:rsid w:val="70EA4D5B"/>
    <w:rsid w:val="70F80C27"/>
    <w:rsid w:val="711409DB"/>
    <w:rsid w:val="714C1439"/>
    <w:rsid w:val="7150146A"/>
    <w:rsid w:val="71FB452B"/>
    <w:rsid w:val="72AB332E"/>
    <w:rsid w:val="736060B0"/>
    <w:rsid w:val="73BC3923"/>
    <w:rsid w:val="73FB4CB6"/>
    <w:rsid w:val="74883296"/>
    <w:rsid w:val="74EC45FF"/>
    <w:rsid w:val="753B0E3A"/>
    <w:rsid w:val="75CD65C9"/>
    <w:rsid w:val="763E0E8A"/>
    <w:rsid w:val="77FE4D75"/>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toc 3"/>
    <w:basedOn w:val="1"/>
    <w:next w:val="1"/>
    <w:qFormat/>
    <w:uiPriority w:val="39"/>
    <w:pPr>
      <w:ind w:left="840" w:leftChars="400"/>
    </w:pPr>
  </w:style>
  <w:style w:type="paragraph" w:styleId="5">
    <w:name w:val="Plain Text"/>
    <w:basedOn w:val="1"/>
    <w:qFormat/>
    <w:uiPriority w:val="0"/>
    <w:pPr>
      <w:widowControl w:val="0"/>
      <w:jc w:val="both"/>
    </w:pPr>
    <w:rPr>
      <w:rFonts w:ascii="宋体" w:hAnsi="Courier New"/>
      <w:kern w:val="2"/>
    </w:rPr>
  </w:style>
  <w:style w:type="paragraph" w:styleId="6">
    <w:name w:val="Date"/>
    <w:basedOn w:val="1"/>
    <w:next w:val="1"/>
    <w:qFormat/>
    <w:uiPriority w:val="0"/>
    <w:rPr>
      <w:rFonts w:ascii="楷体_GB2312" w:hAnsi="Calibri" w:eastAsia="楷体_GB2312" w:cs="Times New Roman"/>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table" w:styleId="12">
    <w:name w:val="Table Grid"/>
    <w:basedOn w:val="1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paragraph" w:customStyle="1" w:styleId="15">
    <w:name w:val="表格文字"/>
    <w:basedOn w:val="1"/>
    <w:qFormat/>
    <w:uiPriority w:val="0"/>
    <w:pPr>
      <w:spacing w:before="25" w:beforeLines="0" w:after="25" w:afterLines="0"/>
      <w:jc w:val="left"/>
    </w:pPr>
    <w:rPr>
      <w:bCs/>
      <w:spacing w:val="10"/>
      <w:kern w:val="0"/>
      <w:sz w:val="24"/>
      <w:szCs w:val="20"/>
    </w:rPr>
  </w:style>
  <w:style w:type="paragraph" w:customStyle="1" w:styleId="16">
    <w:name w:val="1"/>
    <w:basedOn w:val="1"/>
    <w:next w:val="5"/>
    <w:qFormat/>
    <w:uiPriority w:val="0"/>
    <w:rPr>
      <w:rFonts w:ascii="宋体" w:hAnsi="Courier New"/>
      <w:szCs w:val="20"/>
    </w:rPr>
  </w:style>
  <w:style w:type="paragraph" w:customStyle="1" w:styleId="17">
    <w:name w:val="样式1"/>
    <w:basedOn w:val="1"/>
    <w:qFormat/>
    <w:uiPriority w:val="0"/>
    <w:pPr>
      <w:spacing w:line="360" w:lineRule="auto"/>
      <w:jc w:val="center"/>
      <w:outlineLvl w:val="0"/>
    </w:pPr>
    <w:rPr>
      <w:rFonts w:ascii="宋体" w:hAnsi="宋体" w:cs="宋体"/>
      <w:b/>
      <w:bCs/>
      <w:sz w:val="28"/>
      <w:szCs w:val="28"/>
    </w:rPr>
  </w:style>
  <w:style w:type="paragraph" w:styleId="18">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2128</Words>
  <Characters>2302</Characters>
  <Lines>0</Lines>
  <Paragraphs>0</Paragraphs>
  <TotalTime>0</TotalTime>
  <ScaleCrop>false</ScaleCrop>
  <LinksUpToDate>false</LinksUpToDate>
  <CharactersWithSpaces>2733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李强</cp:lastModifiedBy>
  <cp:lastPrinted>2024-08-15T05:52:00Z</cp:lastPrinted>
  <dcterms:modified xsi:type="dcterms:W3CDTF">2026-05-15T07:21:34Z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926D1FBE8575400B9721415EA86DF3B7_13</vt:lpwstr>
  </property>
  <property fmtid="{D5CDD505-2E9C-101B-9397-08002B2CF9AE}" pid="4" name="KSOTemplateDocerSaveRecord">
    <vt:lpwstr>eyJoZGlkIjoiZDkwYTc5ZDY0ZjUxOWNhZGMwMTI0MWNjNWFhYzgxMjQiLCJ1c2VySWQiOiIxNzc3NTQ0NjMwIn0=</vt:lpwstr>
  </property>
</Properties>
</file>