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5FD4D">
      <w:pPr>
        <w:pStyle w:val="6"/>
        <w:ind w:firstLine="1368"/>
        <w:jc w:val="right"/>
        <w:rPr>
          <w:rFonts w:ascii="Times New Roman" w:hAnsi="Times New Roman"/>
          <w:b/>
          <w:color w:val="auto"/>
          <w:sz w:val="44"/>
          <w:szCs w:val="44"/>
        </w:rPr>
      </w:pPr>
      <w:r>
        <w:rPr>
          <w:rFonts w:hint="eastAsia" w:ascii="Times New Roman" w:hAnsi="Times New Roman"/>
          <w:b/>
          <w:color w:val="auto"/>
          <w:sz w:val="44"/>
          <w:szCs w:val="44"/>
          <w:bdr w:val="single" w:color="auto" w:sz="4" w:space="0"/>
        </w:rPr>
        <w:t>正本/副本</w:t>
      </w:r>
    </w:p>
    <w:p w14:paraId="550A3760">
      <w:pPr>
        <w:pStyle w:val="6"/>
        <w:ind w:firstLine="1368"/>
        <w:jc w:val="right"/>
        <w:rPr>
          <w:rFonts w:hint="eastAsia" w:ascii="Times New Roman" w:hAnsi="Times New Roman"/>
          <w:b/>
          <w:color w:val="auto"/>
          <w:sz w:val="44"/>
          <w:szCs w:val="44"/>
        </w:rPr>
      </w:pPr>
    </w:p>
    <w:p w14:paraId="5CCE475D">
      <w:pPr>
        <w:jc w:val="center"/>
        <w:rPr>
          <w:rFonts w:hint="eastAsia" w:asciiTheme="minorEastAsia" w:hAnsiTheme="minorEastAsia" w:eastAsiaTheme="minorEastAsia" w:cstheme="minorEastAsia"/>
          <w:b/>
          <w:bCs/>
          <w:color w:val="auto"/>
          <w:sz w:val="44"/>
          <w:szCs w:val="44"/>
        </w:rPr>
      </w:pPr>
      <w:r>
        <w:rPr>
          <w:rFonts w:hint="eastAsia" w:asciiTheme="minorEastAsia" w:hAnsiTheme="minorEastAsia" w:eastAsiaTheme="minorEastAsia" w:cstheme="minorEastAsia"/>
          <w:b/>
          <w:bCs/>
          <w:sz w:val="44"/>
          <w:szCs w:val="44"/>
        </w:rPr>
        <w:t>湛江市第一中医医院医疗设备</w:t>
      </w:r>
      <w:r>
        <w:rPr>
          <w:rFonts w:hint="eastAsia" w:asciiTheme="minorEastAsia" w:hAnsiTheme="minorEastAsia" w:eastAsiaTheme="minorEastAsia" w:cstheme="minorEastAsia"/>
          <w:b/>
          <w:bCs/>
          <w:sz w:val="44"/>
          <w:szCs w:val="44"/>
          <w:lang w:val="en-US" w:eastAsia="zh-CN"/>
        </w:rPr>
        <w:t xml:space="preserve">询价采购  </w:t>
      </w:r>
      <w:r>
        <w:rPr>
          <w:rFonts w:hint="eastAsia" w:asciiTheme="minorEastAsia" w:hAnsiTheme="minorEastAsia" w:eastAsiaTheme="minorEastAsia" w:cstheme="minorEastAsia"/>
          <w:b/>
          <w:bCs/>
          <w:color w:val="auto"/>
          <w:sz w:val="44"/>
          <w:szCs w:val="44"/>
        </w:rPr>
        <w:t>（编号：</w:t>
      </w:r>
      <w:r>
        <w:rPr>
          <w:rFonts w:hint="eastAsia" w:asciiTheme="minorEastAsia" w:hAnsiTheme="minorEastAsia" w:eastAsiaTheme="minorEastAsia" w:cstheme="minorEastAsia"/>
          <w:b/>
          <w:bCs/>
          <w:sz w:val="44"/>
          <w:szCs w:val="44"/>
          <w:lang w:val="en-US" w:eastAsia="zh-CN"/>
        </w:rPr>
        <w:t>2026ZYH014</w:t>
      </w:r>
      <w:r>
        <w:rPr>
          <w:rFonts w:hint="eastAsia" w:asciiTheme="minorEastAsia" w:hAnsiTheme="minorEastAsia" w:eastAsiaTheme="minorEastAsia" w:cstheme="minorEastAsia"/>
          <w:b/>
          <w:bCs/>
          <w:color w:val="auto"/>
          <w:sz w:val="44"/>
          <w:szCs w:val="44"/>
        </w:rPr>
        <w:t xml:space="preserve">） </w:t>
      </w:r>
    </w:p>
    <w:p w14:paraId="435B22FB">
      <w:pPr>
        <w:pStyle w:val="6"/>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响应文件</w:t>
      </w:r>
    </w:p>
    <w:p w14:paraId="1D19FFAA">
      <w:pPr>
        <w:pStyle w:val="6"/>
        <w:jc w:val="center"/>
        <w:rPr>
          <w:rFonts w:hint="default" w:hAnsi="宋体" w:cs="宋体"/>
          <w:b/>
          <w:bCs/>
          <w:sz w:val="72"/>
          <w:szCs w:val="72"/>
          <w:lang w:val="en-US" w:eastAsia="zh-CN"/>
        </w:rPr>
      </w:pPr>
    </w:p>
    <w:p w14:paraId="511B6AD2">
      <w:pPr>
        <w:pStyle w:val="6"/>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项目名称：</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269214A">
      <w:pPr>
        <w:pStyle w:val="6"/>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品    牌：</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ECFC99A">
      <w:pPr>
        <w:pStyle w:val="6"/>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型    号：</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D1419ED">
      <w:pPr>
        <w:pStyle w:val="6"/>
        <w:spacing w:line="240" w:lineRule="atLeast"/>
        <w:ind w:firstLine="562" w:firstLineChars="200"/>
        <w:jc w:val="left"/>
        <w:rPr>
          <w:rFonts w:ascii="Times New Roman" w:hAnsi="Times New Roman"/>
          <w:b/>
          <w:color w:val="auto"/>
          <w:szCs w:val="21"/>
        </w:rPr>
      </w:pPr>
      <w:r>
        <w:rPr>
          <w:rFonts w:hint="eastAsia" w:ascii="Times New Roman" w:hAnsi="Times New Roman"/>
          <w:b/>
          <w:color w:val="auto"/>
          <w:sz w:val="28"/>
          <w:szCs w:val="28"/>
        </w:rPr>
        <w:t>报名单位名称</w:t>
      </w:r>
      <w:r>
        <w:rPr>
          <w:rFonts w:hint="eastAsia" w:ascii="Times New Roman" w:hAnsi="Times New Roman"/>
          <w:b/>
          <w:color w:val="auto"/>
          <w:szCs w:val="21"/>
        </w:rPr>
        <w:t>（盖章）</w:t>
      </w:r>
      <w:r>
        <w:rPr>
          <w:rFonts w:hint="eastAsia" w:ascii="Times New Roman" w:hAnsi="Times New Roman"/>
          <w:b/>
          <w:color w:val="auto"/>
          <w:sz w:val="28"/>
          <w:szCs w:val="28"/>
        </w:rPr>
        <w:t>：</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124DDA2B">
      <w:pPr>
        <w:pStyle w:val="6"/>
        <w:spacing w:line="240" w:lineRule="atLeast"/>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报名单位地址：</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73D5974">
      <w:pPr>
        <w:pStyle w:val="6"/>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报名单位联系人：</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2EF6D5B2">
      <w:pPr>
        <w:pStyle w:val="6"/>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联系方式：</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71132EDD">
      <w:pPr>
        <w:pStyle w:val="6"/>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邮    箱：</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56C0D7E7">
      <w:pPr>
        <w:rPr>
          <w:color w:val="auto"/>
          <w:sz w:val="44"/>
          <w:szCs w:val="44"/>
        </w:rPr>
      </w:pPr>
    </w:p>
    <w:p w14:paraId="1AF8F575">
      <w:pPr>
        <w:rPr>
          <w:rFonts w:hint="eastAsia"/>
          <w:sz w:val="44"/>
          <w:szCs w:val="44"/>
        </w:rPr>
      </w:pPr>
    </w:p>
    <w:p w14:paraId="7E8C40F2">
      <w:pPr>
        <w:rPr>
          <w:rFonts w:ascii="宋体" w:hAnsi="宋体"/>
          <w:sz w:val="24"/>
          <w:szCs w:val="24"/>
        </w:rPr>
      </w:pPr>
    </w:p>
    <w:p w14:paraId="491EAF71">
      <w:pPr>
        <w:rPr>
          <w:rFonts w:ascii="宋体" w:hAnsi="宋体"/>
          <w:sz w:val="24"/>
          <w:szCs w:val="24"/>
        </w:rPr>
      </w:pPr>
    </w:p>
    <w:p w14:paraId="57DB87A8">
      <w:pPr>
        <w:rPr>
          <w:rFonts w:ascii="宋体" w:hAnsi="宋体"/>
          <w:sz w:val="24"/>
          <w:szCs w:val="24"/>
        </w:rPr>
      </w:pPr>
    </w:p>
    <w:p w14:paraId="0C63FE63">
      <w:pPr>
        <w:jc w:val="left"/>
        <w:rPr>
          <w:rFonts w:hint="eastAsia" w:ascii="宋体" w:hAnsi="宋体"/>
          <w:b/>
          <w:bCs/>
          <w:sz w:val="24"/>
          <w:szCs w:val="24"/>
        </w:rPr>
      </w:pPr>
      <w:r>
        <w:rPr>
          <w:rFonts w:hint="eastAsia" w:ascii="宋体" w:hAnsi="宋体"/>
          <w:b/>
          <w:bCs/>
          <w:sz w:val="24"/>
          <w:szCs w:val="24"/>
        </w:rPr>
        <w:t>备注：</w:t>
      </w:r>
    </w:p>
    <w:p w14:paraId="406C3106">
      <w:pPr>
        <w:jc w:val="left"/>
        <w:rPr>
          <w:rFonts w:hint="eastAsia" w:ascii="宋体" w:hAnsi="宋体"/>
          <w:b/>
          <w:bCs/>
          <w:sz w:val="24"/>
          <w:szCs w:val="24"/>
        </w:rPr>
      </w:pPr>
      <w:r>
        <w:rPr>
          <w:rFonts w:hint="eastAsia" w:ascii="宋体" w:hAnsi="宋体"/>
          <w:b/>
          <w:bCs/>
          <w:sz w:val="24"/>
          <w:szCs w:val="24"/>
        </w:rPr>
        <w:t>1、每个项目一份产品资料书，不接受装订不规范的文件。</w:t>
      </w:r>
    </w:p>
    <w:p w14:paraId="3D774CE8">
      <w:pPr>
        <w:jc w:val="left"/>
        <w:rPr>
          <w:rFonts w:hint="eastAsia" w:ascii="宋体" w:hAnsi="宋体"/>
          <w:b/>
          <w:bCs/>
          <w:sz w:val="24"/>
          <w:szCs w:val="24"/>
        </w:rPr>
      </w:pPr>
      <w:r>
        <w:rPr>
          <w:rFonts w:hint="eastAsia" w:ascii="宋体" w:hAnsi="宋体"/>
          <w:b/>
          <w:bCs/>
          <w:sz w:val="24"/>
          <w:szCs w:val="24"/>
        </w:rPr>
        <w:t>2、产品资料书纸质版外包装使用此封面，封口处贴封条并加盖公章。</w:t>
      </w:r>
    </w:p>
    <w:p w14:paraId="79E25B5A">
      <w:pPr>
        <w:jc w:val="center"/>
        <w:rPr>
          <w:rFonts w:hint="eastAsia" w:ascii="宋体" w:hAnsi="宋体"/>
          <w:b/>
          <w:bCs/>
          <w:sz w:val="24"/>
          <w:szCs w:val="24"/>
        </w:rPr>
      </w:pPr>
    </w:p>
    <w:p w14:paraId="2329FA41">
      <w:pPr>
        <w:jc w:val="center"/>
        <w:rPr>
          <w:rFonts w:hint="eastAsia" w:ascii="宋体" w:hAnsi="宋体"/>
          <w:b/>
          <w:bCs/>
          <w:sz w:val="72"/>
          <w:szCs w:val="72"/>
        </w:rPr>
      </w:pPr>
    </w:p>
    <w:p w14:paraId="5637BB48">
      <w:pPr>
        <w:jc w:val="center"/>
        <w:rPr>
          <w:rFonts w:hint="eastAsia" w:ascii="宋体" w:hAnsi="宋体"/>
          <w:b/>
          <w:bCs/>
          <w:sz w:val="72"/>
          <w:szCs w:val="72"/>
        </w:rPr>
      </w:pPr>
    </w:p>
    <w:p w14:paraId="60E88EB8">
      <w:pPr>
        <w:jc w:val="center"/>
        <w:rPr>
          <w:rFonts w:hint="eastAsia" w:ascii="宋体" w:hAnsi="宋体"/>
          <w:b/>
          <w:bCs/>
          <w:sz w:val="44"/>
          <w:szCs w:val="44"/>
        </w:rPr>
      </w:pPr>
      <w:r>
        <w:rPr>
          <w:rFonts w:hint="eastAsia" w:ascii="宋体" w:hAnsi="宋体"/>
          <w:b/>
          <w:bCs/>
          <w:sz w:val="72"/>
          <w:szCs w:val="72"/>
        </w:rPr>
        <w:t>目 录</w:t>
      </w:r>
      <w:r>
        <w:rPr>
          <w:rFonts w:hint="eastAsia" w:ascii="宋体" w:hAnsi="宋体"/>
          <w:b/>
          <w:bCs/>
          <w:sz w:val="36"/>
          <w:szCs w:val="36"/>
        </w:rPr>
        <w:fldChar w:fldCharType="begin"/>
      </w:r>
      <w:r>
        <w:rPr>
          <w:rFonts w:hint="eastAsia" w:ascii="宋体" w:hAnsi="宋体"/>
          <w:b/>
          <w:bCs/>
          <w:sz w:val="36"/>
          <w:szCs w:val="36"/>
        </w:rPr>
        <w:instrText xml:space="preserve">TOC \o "1-2" \h \u </w:instrText>
      </w:r>
      <w:r>
        <w:rPr>
          <w:rFonts w:hint="eastAsia" w:ascii="宋体" w:hAnsi="宋体"/>
          <w:b/>
          <w:bCs/>
          <w:sz w:val="36"/>
          <w:szCs w:val="36"/>
        </w:rPr>
        <w:fldChar w:fldCharType="separate"/>
      </w:r>
      <w:r>
        <w:rPr>
          <w:rFonts w:hint="eastAsia" w:ascii="宋体" w:hAnsi="宋体"/>
          <w:b/>
          <w:bCs/>
          <w:sz w:val="28"/>
          <w:szCs w:val="36"/>
        </w:rPr>
        <w:fldChar w:fldCharType="end"/>
      </w:r>
    </w:p>
    <w:p w14:paraId="2EAA4892">
      <w:pPr>
        <w:pStyle w:val="10"/>
        <w:tabs>
          <w:tab w:val="right" w:leader="dot" w:pos="8306"/>
        </w:tabs>
        <w:rPr>
          <w:b/>
          <w:bCs/>
          <w:sz w:val="28"/>
          <w:szCs w:val="32"/>
        </w:rPr>
      </w:pPr>
      <w:r>
        <w:rPr>
          <w:rFonts w:hint="eastAsia" w:ascii="黑体" w:hAnsi="黑体" w:eastAsia="黑体"/>
          <w:b/>
          <w:sz w:val="32"/>
          <w:szCs w:val="32"/>
          <w:lang w:val="en-US" w:eastAsia="zh-CN"/>
        </w:rPr>
        <w:fldChar w:fldCharType="begin"/>
      </w:r>
      <w:r>
        <w:rPr>
          <w:rFonts w:hint="eastAsia" w:ascii="黑体" w:hAnsi="黑体" w:eastAsia="黑体"/>
          <w:b/>
          <w:sz w:val="32"/>
          <w:szCs w:val="32"/>
          <w:lang w:val="en-US" w:eastAsia="zh-CN"/>
        </w:rPr>
        <w:instrText xml:space="preserve"> TOC \o "1-3" \h \z \u </w:instrText>
      </w:r>
      <w:r>
        <w:rPr>
          <w:rFonts w:hint="eastAsia" w:ascii="黑体" w:hAnsi="黑体" w:eastAsia="黑体"/>
          <w:b/>
          <w:sz w:val="32"/>
          <w:szCs w:val="32"/>
          <w:lang w:val="en-US" w:eastAsia="zh-CN"/>
        </w:rPr>
        <w:fldChar w:fldCharType="separate"/>
      </w:r>
      <w:r>
        <w:rPr>
          <w:rFonts w:hint="eastAsia" w:ascii="黑体" w:hAnsi="黑体" w:eastAsia="黑体"/>
          <w:b/>
          <w:bCs/>
          <w:sz w:val="28"/>
          <w:szCs w:val="44"/>
          <w:lang w:val="en-US" w:eastAsia="zh-CN"/>
        </w:rPr>
        <w:fldChar w:fldCharType="begin"/>
      </w:r>
      <w:r>
        <w:rPr>
          <w:rFonts w:hint="eastAsia" w:ascii="黑体" w:hAnsi="黑体" w:eastAsia="黑体"/>
          <w:b/>
          <w:bCs/>
          <w:sz w:val="28"/>
          <w:szCs w:val="44"/>
          <w:lang w:val="en-US" w:eastAsia="zh-CN"/>
        </w:rPr>
        <w:instrText xml:space="preserve"> HYPERLINK \l _Toc17187 </w:instrText>
      </w:r>
      <w:r>
        <w:rPr>
          <w:rFonts w:hint="eastAsia" w:ascii="黑体" w:hAnsi="黑体" w:eastAsia="黑体"/>
          <w:b/>
          <w:bCs/>
          <w:sz w:val="28"/>
          <w:szCs w:val="44"/>
          <w:lang w:val="en-US" w:eastAsia="zh-CN"/>
        </w:rPr>
        <w:fldChar w:fldCharType="separate"/>
      </w:r>
      <w:r>
        <w:rPr>
          <w:rFonts w:hint="eastAsia" w:ascii="黑体" w:hAnsi="黑体" w:eastAsia="黑体"/>
          <w:b/>
          <w:bCs/>
          <w:sz w:val="28"/>
          <w:szCs w:val="48"/>
        </w:rPr>
        <w:t>一、</w:t>
      </w:r>
      <w:r>
        <w:rPr>
          <w:rFonts w:hint="eastAsia" w:ascii="黑体" w:hAnsi="黑体" w:eastAsia="黑体" w:cs="Times New Roman"/>
          <w:b/>
          <w:bCs/>
          <w:sz w:val="28"/>
          <w:szCs w:val="48"/>
          <w:lang w:val="en-US" w:eastAsia="zh-CN"/>
        </w:rPr>
        <w:t>设备信息表</w:t>
      </w:r>
      <w:r>
        <w:rPr>
          <w:b/>
          <w:bCs/>
          <w:sz w:val="28"/>
          <w:szCs w:val="32"/>
        </w:rPr>
        <w:tab/>
      </w:r>
      <w:r>
        <w:rPr>
          <w:b/>
          <w:bCs/>
          <w:sz w:val="28"/>
          <w:szCs w:val="32"/>
        </w:rPr>
        <w:fldChar w:fldCharType="begin"/>
      </w:r>
      <w:r>
        <w:rPr>
          <w:b/>
          <w:bCs/>
          <w:sz w:val="28"/>
          <w:szCs w:val="32"/>
        </w:rPr>
        <w:instrText xml:space="preserve"> PAGEREF _Toc17187 \h </w:instrText>
      </w:r>
      <w:r>
        <w:rPr>
          <w:b/>
          <w:bCs/>
          <w:sz w:val="28"/>
          <w:szCs w:val="32"/>
        </w:rPr>
        <w:fldChar w:fldCharType="separate"/>
      </w:r>
      <w:r>
        <w:rPr>
          <w:b/>
          <w:bCs/>
          <w:sz w:val="28"/>
          <w:szCs w:val="32"/>
        </w:rPr>
        <w:t>3</w:t>
      </w:r>
      <w:r>
        <w:rPr>
          <w:b/>
          <w:bCs/>
          <w:sz w:val="28"/>
          <w:szCs w:val="32"/>
        </w:rPr>
        <w:fldChar w:fldCharType="end"/>
      </w:r>
      <w:r>
        <w:rPr>
          <w:rFonts w:hint="eastAsia" w:ascii="黑体" w:hAnsi="黑体" w:eastAsia="黑体"/>
          <w:b/>
          <w:bCs/>
          <w:sz w:val="28"/>
          <w:szCs w:val="44"/>
          <w:lang w:val="en-US" w:eastAsia="zh-CN"/>
        </w:rPr>
        <w:fldChar w:fldCharType="end"/>
      </w:r>
    </w:p>
    <w:p w14:paraId="430E534D">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_Toc29778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rPr>
        <w:t>二、功能要求响应情况表</w:t>
      </w:r>
      <w:r>
        <w:rPr>
          <w:b/>
          <w:bCs/>
          <w:sz w:val="28"/>
          <w:szCs w:val="32"/>
        </w:rPr>
        <w:tab/>
      </w:r>
      <w:r>
        <w:rPr>
          <w:b/>
          <w:bCs/>
          <w:sz w:val="28"/>
          <w:szCs w:val="32"/>
        </w:rPr>
        <w:fldChar w:fldCharType="begin"/>
      </w:r>
      <w:r>
        <w:rPr>
          <w:b/>
          <w:bCs/>
          <w:sz w:val="28"/>
          <w:szCs w:val="32"/>
        </w:rPr>
        <w:instrText xml:space="preserve"> PAGEREF _Toc29778 \h </w:instrText>
      </w:r>
      <w:r>
        <w:rPr>
          <w:b/>
          <w:bCs/>
          <w:sz w:val="28"/>
          <w:szCs w:val="32"/>
        </w:rPr>
        <w:fldChar w:fldCharType="separate"/>
      </w:r>
      <w:r>
        <w:rPr>
          <w:b/>
          <w:bCs/>
          <w:sz w:val="28"/>
          <w:szCs w:val="32"/>
        </w:rPr>
        <w:t>4</w:t>
      </w:r>
      <w:r>
        <w:rPr>
          <w:b/>
          <w:bCs/>
          <w:sz w:val="28"/>
          <w:szCs w:val="32"/>
        </w:rPr>
        <w:fldChar w:fldCharType="end"/>
      </w:r>
      <w:r>
        <w:rPr>
          <w:rFonts w:hint="eastAsia" w:ascii="黑体" w:hAnsi="黑体" w:eastAsia="黑体"/>
          <w:b/>
          <w:bCs/>
          <w:sz w:val="28"/>
          <w:szCs w:val="44"/>
          <w:lang w:val="zh-CN" w:eastAsia="zh-CN"/>
        </w:rPr>
        <w:fldChar w:fldCharType="end"/>
      </w:r>
    </w:p>
    <w:p w14:paraId="5F7C0080">
      <w:pPr>
        <w:pStyle w:val="10"/>
        <w:tabs>
          <w:tab w:val="right" w:leader="dot" w:pos="8306"/>
        </w:tabs>
        <w:rPr>
          <w:rFonts w:hint="default"/>
          <w:b/>
          <w:bCs/>
          <w:sz w:val="28"/>
          <w:szCs w:val="32"/>
          <w:lang w:val="en-US"/>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_Toc12551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三</w:t>
      </w:r>
      <w:r>
        <w:rPr>
          <w:rFonts w:hint="eastAsia" w:ascii="黑体" w:hAnsi="黑体" w:eastAsia="黑体"/>
          <w:b/>
          <w:bCs/>
          <w:sz w:val="28"/>
          <w:szCs w:val="48"/>
        </w:rPr>
        <w:t>、产品易损零配件、高值零配件及易消耗零配件情况</w:t>
      </w:r>
      <w:r>
        <w:rPr>
          <w:b/>
          <w:bCs/>
          <w:sz w:val="28"/>
          <w:szCs w:val="32"/>
        </w:rPr>
        <w:tab/>
      </w:r>
      <w:r>
        <w:rPr>
          <w:rFonts w:hint="eastAsia"/>
          <w:b/>
          <w:bCs/>
          <w:sz w:val="28"/>
          <w:szCs w:val="32"/>
          <w:lang w:val="en-US" w:eastAsia="zh-CN"/>
        </w:rPr>
        <w:t>7</w:t>
      </w:r>
      <w:r>
        <w:rPr>
          <w:rFonts w:hint="eastAsia" w:ascii="黑体" w:hAnsi="黑体" w:eastAsia="黑体"/>
          <w:b/>
          <w:bCs/>
          <w:sz w:val="28"/>
          <w:szCs w:val="44"/>
          <w:lang w:val="zh-CN" w:eastAsia="zh-CN"/>
        </w:rPr>
        <w:fldChar w:fldCharType="end"/>
      </w:r>
    </w:p>
    <w:p w14:paraId="779C1F49">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_Toc24410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四、</w:t>
      </w:r>
      <w:r>
        <w:rPr>
          <w:rFonts w:hint="eastAsia" w:ascii="黑体" w:hAnsi="黑体" w:eastAsia="黑体"/>
          <w:b/>
          <w:bCs/>
          <w:sz w:val="28"/>
          <w:szCs w:val="48"/>
        </w:rPr>
        <w:t>产品</w:t>
      </w:r>
      <w:r>
        <w:rPr>
          <w:rFonts w:hint="eastAsia" w:ascii="黑体" w:hAnsi="黑体" w:eastAsia="黑体"/>
          <w:b/>
          <w:bCs/>
          <w:sz w:val="28"/>
          <w:szCs w:val="48"/>
          <w:lang w:val="en-US" w:eastAsia="zh-CN"/>
        </w:rPr>
        <w:t>是否有专机专用</w:t>
      </w:r>
      <w:r>
        <w:rPr>
          <w:rFonts w:hint="eastAsia" w:ascii="黑体" w:hAnsi="黑体" w:eastAsia="黑体"/>
          <w:b/>
          <w:bCs/>
          <w:sz w:val="28"/>
          <w:szCs w:val="48"/>
        </w:rPr>
        <w:t>耗材或无须耗材承诺函</w:t>
      </w:r>
      <w:r>
        <w:rPr>
          <w:b/>
          <w:bCs/>
          <w:sz w:val="28"/>
          <w:szCs w:val="32"/>
        </w:rPr>
        <w:tab/>
      </w:r>
      <w:r>
        <w:rPr>
          <w:b/>
          <w:bCs/>
          <w:sz w:val="28"/>
          <w:szCs w:val="32"/>
        </w:rPr>
        <w:fldChar w:fldCharType="begin"/>
      </w:r>
      <w:r>
        <w:rPr>
          <w:b/>
          <w:bCs/>
          <w:sz w:val="28"/>
          <w:szCs w:val="32"/>
        </w:rPr>
        <w:instrText xml:space="preserve"> PAGEREF _Toc24410 \h </w:instrText>
      </w:r>
      <w:r>
        <w:rPr>
          <w:b/>
          <w:bCs/>
          <w:sz w:val="28"/>
          <w:szCs w:val="32"/>
        </w:rPr>
        <w:fldChar w:fldCharType="separate"/>
      </w:r>
      <w:r>
        <w:rPr>
          <w:b/>
          <w:bCs/>
          <w:sz w:val="28"/>
          <w:szCs w:val="32"/>
        </w:rPr>
        <w:t>8</w:t>
      </w:r>
      <w:r>
        <w:rPr>
          <w:b/>
          <w:bCs/>
          <w:sz w:val="28"/>
          <w:szCs w:val="32"/>
        </w:rPr>
        <w:fldChar w:fldCharType="end"/>
      </w:r>
      <w:r>
        <w:rPr>
          <w:rFonts w:hint="eastAsia" w:ascii="黑体" w:hAnsi="黑体" w:eastAsia="黑体"/>
          <w:b/>
          <w:bCs/>
          <w:sz w:val="28"/>
          <w:szCs w:val="44"/>
          <w:lang w:val="zh-CN" w:eastAsia="zh-CN"/>
        </w:rPr>
        <w:fldChar w:fldCharType="end"/>
      </w:r>
    </w:p>
    <w:p w14:paraId="193AC044">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_Toc12813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五、</w:t>
      </w:r>
      <w:r>
        <w:rPr>
          <w:rFonts w:hint="eastAsia" w:ascii="黑体" w:hAnsi="黑体" w:eastAsia="黑体"/>
          <w:b/>
          <w:bCs/>
          <w:sz w:val="28"/>
          <w:szCs w:val="48"/>
        </w:rPr>
        <w:t>产品安装场地要求条件</w:t>
      </w:r>
      <w:r>
        <w:rPr>
          <w:b/>
          <w:bCs/>
          <w:sz w:val="28"/>
          <w:szCs w:val="32"/>
        </w:rPr>
        <w:tab/>
      </w:r>
      <w:r>
        <w:rPr>
          <w:b/>
          <w:bCs/>
          <w:sz w:val="28"/>
          <w:szCs w:val="32"/>
        </w:rPr>
        <w:fldChar w:fldCharType="begin"/>
      </w:r>
      <w:r>
        <w:rPr>
          <w:b/>
          <w:bCs/>
          <w:sz w:val="28"/>
          <w:szCs w:val="32"/>
        </w:rPr>
        <w:instrText xml:space="preserve"> PAGEREF _Toc12813 \h </w:instrText>
      </w:r>
      <w:r>
        <w:rPr>
          <w:b/>
          <w:bCs/>
          <w:sz w:val="28"/>
          <w:szCs w:val="32"/>
        </w:rPr>
        <w:fldChar w:fldCharType="separate"/>
      </w:r>
      <w:r>
        <w:rPr>
          <w:b/>
          <w:bCs/>
          <w:sz w:val="28"/>
          <w:szCs w:val="32"/>
        </w:rPr>
        <w:t>9</w:t>
      </w:r>
      <w:r>
        <w:rPr>
          <w:b/>
          <w:bCs/>
          <w:sz w:val="28"/>
          <w:szCs w:val="32"/>
        </w:rPr>
        <w:fldChar w:fldCharType="end"/>
      </w:r>
      <w:r>
        <w:rPr>
          <w:rFonts w:hint="eastAsia" w:ascii="黑体" w:hAnsi="黑体" w:eastAsia="黑体"/>
          <w:b/>
          <w:bCs/>
          <w:sz w:val="28"/>
          <w:szCs w:val="44"/>
          <w:lang w:val="zh-CN" w:eastAsia="zh-CN"/>
        </w:rPr>
        <w:fldChar w:fldCharType="end"/>
      </w:r>
    </w:p>
    <w:p w14:paraId="2BBB3ABD">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_Toc6619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六</w:t>
      </w:r>
      <w:r>
        <w:rPr>
          <w:rFonts w:hint="eastAsia" w:ascii="黑体" w:hAnsi="黑体" w:eastAsia="黑体"/>
          <w:b/>
          <w:bCs/>
          <w:sz w:val="28"/>
          <w:szCs w:val="48"/>
        </w:rPr>
        <w:t>、产品白皮书及产品彩页</w:t>
      </w:r>
      <w:r>
        <w:rPr>
          <w:b/>
          <w:bCs/>
          <w:sz w:val="28"/>
          <w:szCs w:val="32"/>
        </w:rPr>
        <w:tab/>
      </w:r>
      <w:r>
        <w:rPr>
          <w:b/>
          <w:bCs/>
          <w:sz w:val="28"/>
          <w:szCs w:val="32"/>
        </w:rPr>
        <w:fldChar w:fldCharType="begin"/>
      </w:r>
      <w:r>
        <w:rPr>
          <w:b/>
          <w:bCs/>
          <w:sz w:val="28"/>
          <w:szCs w:val="32"/>
        </w:rPr>
        <w:instrText xml:space="preserve"> PAGEREF _Toc6619 \h </w:instrText>
      </w:r>
      <w:r>
        <w:rPr>
          <w:b/>
          <w:bCs/>
          <w:sz w:val="28"/>
          <w:szCs w:val="32"/>
        </w:rPr>
        <w:fldChar w:fldCharType="separate"/>
      </w:r>
      <w:r>
        <w:rPr>
          <w:b/>
          <w:bCs/>
          <w:sz w:val="28"/>
          <w:szCs w:val="32"/>
        </w:rPr>
        <w:t>10</w:t>
      </w:r>
      <w:r>
        <w:rPr>
          <w:b/>
          <w:bCs/>
          <w:sz w:val="28"/>
          <w:szCs w:val="32"/>
        </w:rPr>
        <w:fldChar w:fldCharType="end"/>
      </w:r>
      <w:r>
        <w:rPr>
          <w:rFonts w:hint="eastAsia" w:ascii="黑体" w:hAnsi="黑体" w:eastAsia="黑体"/>
          <w:b/>
          <w:bCs/>
          <w:sz w:val="28"/>
          <w:szCs w:val="44"/>
          <w:lang w:val="zh-CN" w:eastAsia="zh-CN"/>
        </w:rPr>
        <w:fldChar w:fldCharType="end"/>
      </w:r>
    </w:p>
    <w:p w14:paraId="4A86FD22">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_Toc32737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七</w:t>
      </w:r>
      <w:r>
        <w:rPr>
          <w:rFonts w:ascii="黑体" w:hAnsi="黑体" w:eastAsia="黑体"/>
          <w:b/>
          <w:bCs/>
          <w:sz w:val="28"/>
          <w:szCs w:val="48"/>
        </w:rPr>
        <w:t>、</w:t>
      </w:r>
      <w:r>
        <w:rPr>
          <w:rFonts w:hint="eastAsia" w:ascii="黑体" w:hAnsi="黑体" w:eastAsia="黑体"/>
          <w:b/>
          <w:bCs/>
          <w:sz w:val="28"/>
          <w:szCs w:val="48"/>
        </w:rPr>
        <w:t>资质审查</w:t>
      </w:r>
      <w:r>
        <w:rPr>
          <w:b/>
          <w:bCs/>
          <w:sz w:val="28"/>
          <w:szCs w:val="32"/>
        </w:rPr>
        <w:tab/>
      </w:r>
      <w:r>
        <w:rPr>
          <w:b/>
          <w:bCs/>
          <w:sz w:val="28"/>
          <w:szCs w:val="32"/>
        </w:rPr>
        <w:fldChar w:fldCharType="begin"/>
      </w:r>
      <w:r>
        <w:rPr>
          <w:b/>
          <w:bCs/>
          <w:sz w:val="28"/>
          <w:szCs w:val="32"/>
        </w:rPr>
        <w:instrText xml:space="preserve"> PAGEREF _Toc32737 \h </w:instrText>
      </w:r>
      <w:r>
        <w:rPr>
          <w:b/>
          <w:bCs/>
          <w:sz w:val="28"/>
          <w:szCs w:val="32"/>
        </w:rPr>
        <w:fldChar w:fldCharType="separate"/>
      </w:r>
      <w:r>
        <w:rPr>
          <w:b/>
          <w:bCs/>
          <w:sz w:val="28"/>
          <w:szCs w:val="32"/>
        </w:rPr>
        <w:t>11</w:t>
      </w:r>
      <w:r>
        <w:rPr>
          <w:b/>
          <w:bCs/>
          <w:sz w:val="28"/>
          <w:szCs w:val="32"/>
        </w:rPr>
        <w:fldChar w:fldCharType="end"/>
      </w:r>
      <w:r>
        <w:rPr>
          <w:rFonts w:hint="eastAsia" w:ascii="黑体" w:hAnsi="黑体" w:eastAsia="黑体"/>
          <w:b/>
          <w:bCs/>
          <w:sz w:val="28"/>
          <w:szCs w:val="44"/>
          <w:lang w:val="zh-CN" w:eastAsia="zh-CN"/>
        </w:rPr>
        <w:fldChar w:fldCharType="end"/>
      </w:r>
    </w:p>
    <w:p w14:paraId="1BB873E0">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_Toc1025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八  用户名单</w:t>
      </w:r>
      <w:r>
        <w:rPr>
          <w:b/>
          <w:bCs/>
          <w:sz w:val="28"/>
          <w:szCs w:val="32"/>
        </w:rPr>
        <w:tab/>
      </w:r>
      <w:r>
        <w:rPr>
          <w:b/>
          <w:bCs/>
          <w:sz w:val="28"/>
          <w:szCs w:val="32"/>
        </w:rPr>
        <w:fldChar w:fldCharType="begin"/>
      </w:r>
      <w:r>
        <w:rPr>
          <w:b/>
          <w:bCs/>
          <w:sz w:val="28"/>
          <w:szCs w:val="32"/>
        </w:rPr>
        <w:instrText xml:space="preserve"> PAGEREF _Toc1025 \h </w:instrText>
      </w:r>
      <w:r>
        <w:rPr>
          <w:b/>
          <w:bCs/>
          <w:sz w:val="28"/>
          <w:szCs w:val="32"/>
        </w:rPr>
        <w:fldChar w:fldCharType="separate"/>
      </w:r>
      <w:r>
        <w:rPr>
          <w:b/>
          <w:bCs/>
          <w:sz w:val="28"/>
          <w:szCs w:val="32"/>
        </w:rPr>
        <w:t>12</w:t>
      </w:r>
      <w:r>
        <w:rPr>
          <w:b/>
          <w:bCs/>
          <w:sz w:val="28"/>
          <w:szCs w:val="32"/>
        </w:rPr>
        <w:fldChar w:fldCharType="end"/>
      </w:r>
      <w:r>
        <w:rPr>
          <w:rFonts w:hint="eastAsia" w:ascii="黑体" w:hAnsi="黑体" w:eastAsia="黑体"/>
          <w:b/>
          <w:bCs/>
          <w:sz w:val="28"/>
          <w:szCs w:val="44"/>
          <w:lang w:val="zh-CN" w:eastAsia="zh-CN"/>
        </w:rPr>
        <w:fldChar w:fldCharType="end"/>
      </w:r>
    </w:p>
    <w:p w14:paraId="2F660E5B">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_Toc11400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九 售后承诺</w:t>
      </w:r>
      <w:r>
        <w:rPr>
          <w:b/>
          <w:bCs/>
          <w:sz w:val="28"/>
          <w:szCs w:val="32"/>
        </w:rPr>
        <w:tab/>
      </w:r>
      <w:r>
        <w:rPr>
          <w:b/>
          <w:bCs/>
          <w:sz w:val="28"/>
          <w:szCs w:val="32"/>
        </w:rPr>
        <w:fldChar w:fldCharType="begin"/>
      </w:r>
      <w:r>
        <w:rPr>
          <w:b/>
          <w:bCs/>
          <w:sz w:val="28"/>
          <w:szCs w:val="32"/>
        </w:rPr>
        <w:instrText xml:space="preserve"> PAGEREF _Toc11400 \h </w:instrText>
      </w:r>
      <w:r>
        <w:rPr>
          <w:b/>
          <w:bCs/>
          <w:sz w:val="28"/>
          <w:szCs w:val="32"/>
        </w:rPr>
        <w:fldChar w:fldCharType="separate"/>
      </w:r>
      <w:r>
        <w:rPr>
          <w:b/>
          <w:bCs/>
          <w:sz w:val="28"/>
          <w:szCs w:val="32"/>
        </w:rPr>
        <w:t>13</w:t>
      </w:r>
      <w:r>
        <w:rPr>
          <w:b/>
          <w:bCs/>
          <w:sz w:val="28"/>
          <w:szCs w:val="32"/>
        </w:rPr>
        <w:fldChar w:fldCharType="end"/>
      </w:r>
      <w:r>
        <w:rPr>
          <w:rFonts w:hint="eastAsia" w:ascii="黑体" w:hAnsi="黑体" w:eastAsia="黑体"/>
          <w:b/>
          <w:bCs/>
          <w:sz w:val="28"/>
          <w:szCs w:val="44"/>
          <w:lang w:val="zh-CN" w:eastAsia="zh-CN"/>
        </w:rPr>
        <w:fldChar w:fldCharType="end"/>
      </w:r>
    </w:p>
    <w:p w14:paraId="57199F86">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_Toc24852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十、 产品报价单</w:t>
      </w:r>
      <w:r>
        <w:rPr>
          <w:b/>
          <w:bCs/>
          <w:sz w:val="28"/>
          <w:szCs w:val="32"/>
        </w:rPr>
        <w:tab/>
      </w:r>
      <w:r>
        <w:rPr>
          <w:b/>
          <w:bCs/>
          <w:sz w:val="28"/>
          <w:szCs w:val="32"/>
        </w:rPr>
        <w:fldChar w:fldCharType="begin"/>
      </w:r>
      <w:r>
        <w:rPr>
          <w:b/>
          <w:bCs/>
          <w:sz w:val="28"/>
          <w:szCs w:val="32"/>
        </w:rPr>
        <w:instrText xml:space="preserve"> PAGEREF _Toc24852 \h </w:instrText>
      </w:r>
      <w:r>
        <w:rPr>
          <w:b/>
          <w:bCs/>
          <w:sz w:val="28"/>
          <w:szCs w:val="32"/>
        </w:rPr>
        <w:fldChar w:fldCharType="separate"/>
      </w:r>
      <w:r>
        <w:rPr>
          <w:b/>
          <w:bCs/>
          <w:sz w:val="28"/>
          <w:szCs w:val="32"/>
        </w:rPr>
        <w:t>14</w:t>
      </w:r>
      <w:r>
        <w:rPr>
          <w:b/>
          <w:bCs/>
          <w:sz w:val="28"/>
          <w:szCs w:val="32"/>
        </w:rPr>
        <w:fldChar w:fldCharType="end"/>
      </w:r>
      <w:r>
        <w:rPr>
          <w:rFonts w:hint="eastAsia" w:ascii="黑体" w:hAnsi="黑体" w:eastAsia="黑体"/>
          <w:b/>
          <w:bCs/>
          <w:sz w:val="28"/>
          <w:szCs w:val="44"/>
          <w:lang w:val="zh-CN" w:eastAsia="zh-CN"/>
        </w:rPr>
        <w:fldChar w:fldCharType="end"/>
      </w:r>
    </w:p>
    <w:p w14:paraId="6234A020">
      <w:pPr>
        <w:pStyle w:val="10"/>
        <w:tabs>
          <w:tab w:val="right" w:leader="dot" w:pos="8306"/>
        </w:tabs>
      </w:pPr>
    </w:p>
    <w:p w14:paraId="1DDB5D70">
      <w:pPr>
        <w:pStyle w:val="10"/>
        <w:tabs>
          <w:tab w:val="right" w:leader="dot" w:pos="8296"/>
        </w:tabs>
        <w:spacing w:line="240" w:lineRule="auto"/>
        <w:rPr>
          <w:rFonts w:hint="default" w:ascii="黑体" w:hAnsi="黑体" w:eastAsia="黑体"/>
          <w:b/>
          <w:sz w:val="32"/>
          <w:szCs w:val="32"/>
          <w:lang w:val="en-US" w:eastAsia="zh-CN"/>
        </w:rPr>
      </w:pPr>
      <w:r>
        <w:rPr>
          <w:rFonts w:hint="eastAsia" w:ascii="黑体" w:hAnsi="黑体" w:eastAsia="黑体"/>
          <w:szCs w:val="32"/>
          <w:lang w:val="zh-CN" w:eastAsia="zh-CN"/>
        </w:rPr>
        <w:fldChar w:fldCharType="end"/>
      </w:r>
      <w:bookmarkStart w:id="0" w:name="_Toc25556"/>
    </w:p>
    <w:p w14:paraId="2437EDCF">
      <w:pPr>
        <w:jc w:val="left"/>
        <w:outlineLvl w:val="0"/>
        <w:rPr>
          <w:rStyle w:val="15"/>
          <w:rFonts w:hint="eastAsia" w:ascii="黑体" w:hAnsi="黑体" w:eastAsia="黑体" w:cs="黑体"/>
          <w:color w:val="auto"/>
          <w:sz w:val="32"/>
          <w:szCs w:val="32"/>
          <w:u w:val="none"/>
        </w:rPr>
      </w:pPr>
    </w:p>
    <w:p w14:paraId="5136799E">
      <w:pPr>
        <w:jc w:val="left"/>
        <w:outlineLvl w:val="0"/>
        <w:rPr>
          <w:rStyle w:val="15"/>
          <w:rFonts w:hint="eastAsia" w:ascii="黑体" w:hAnsi="黑体" w:eastAsia="黑体" w:cs="黑体"/>
          <w:color w:val="auto"/>
          <w:sz w:val="32"/>
          <w:szCs w:val="32"/>
          <w:u w:val="none"/>
        </w:rPr>
      </w:pPr>
    </w:p>
    <w:p w14:paraId="39B050A8">
      <w:pPr>
        <w:jc w:val="left"/>
        <w:outlineLvl w:val="0"/>
        <w:rPr>
          <w:rStyle w:val="15"/>
          <w:rFonts w:hint="eastAsia" w:ascii="黑体" w:hAnsi="黑体" w:eastAsia="黑体" w:cs="黑体"/>
          <w:color w:val="auto"/>
          <w:sz w:val="32"/>
          <w:szCs w:val="32"/>
          <w:u w:val="none"/>
        </w:rPr>
      </w:pPr>
    </w:p>
    <w:p w14:paraId="7757C85A">
      <w:pPr>
        <w:jc w:val="left"/>
        <w:outlineLvl w:val="0"/>
        <w:rPr>
          <w:rStyle w:val="15"/>
          <w:rFonts w:hint="eastAsia" w:ascii="黑体" w:hAnsi="黑体" w:eastAsia="黑体" w:cs="黑体"/>
          <w:color w:val="auto"/>
          <w:sz w:val="32"/>
          <w:szCs w:val="32"/>
          <w:u w:val="none"/>
        </w:rPr>
      </w:pPr>
    </w:p>
    <w:p w14:paraId="74B427CC">
      <w:pPr>
        <w:jc w:val="left"/>
        <w:outlineLvl w:val="0"/>
        <w:rPr>
          <w:rStyle w:val="15"/>
          <w:rFonts w:hint="eastAsia" w:ascii="黑体" w:hAnsi="黑体" w:eastAsia="黑体" w:cs="黑体"/>
          <w:color w:val="auto"/>
          <w:sz w:val="32"/>
          <w:szCs w:val="32"/>
          <w:u w:val="none"/>
        </w:rPr>
      </w:pPr>
    </w:p>
    <w:p w14:paraId="3A358FCE">
      <w:pPr>
        <w:jc w:val="left"/>
        <w:outlineLvl w:val="0"/>
        <w:rPr>
          <w:rStyle w:val="15"/>
          <w:rFonts w:hint="eastAsia" w:ascii="黑体" w:hAnsi="黑体" w:eastAsia="黑体" w:cs="黑体"/>
          <w:color w:val="auto"/>
          <w:sz w:val="32"/>
          <w:szCs w:val="32"/>
          <w:u w:val="none"/>
        </w:rPr>
      </w:pPr>
    </w:p>
    <w:p w14:paraId="13E9A3AC">
      <w:pPr>
        <w:jc w:val="left"/>
        <w:outlineLvl w:val="0"/>
        <w:rPr>
          <w:rStyle w:val="15"/>
          <w:rFonts w:hint="eastAsia" w:ascii="黑体" w:hAnsi="黑体" w:eastAsia="黑体" w:cs="黑体"/>
          <w:color w:val="auto"/>
          <w:sz w:val="32"/>
          <w:szCs w:val="32"/>
          <w:u w:val="none"/>
        </w:rPr>
      </w:pPr>
    </w:p>
    <w:p w14:paraId="39BE05FA">
      <w:pPr>
        <w:jc w:val="left"/>
        <w:outlineLvl w:val="0"/>
        <w:rPr>
          <w:rStyle w:val="15"/>
          <w:rFonts w:hint="eastAsia" w:ascii="黑体" w:hAnsi="黑体" w:eastAsia="黑体" w:cs="黑体"/>
          <w:color w:val="auto"/>
          <w:sz w:val="32"/>
          <w:szCs w:val="32"/>
          <w:u w:val="none"/>
        </w:rPr>
      </w:pPr>
    </w:p>
    <w:p w14:paraId="512EB5AC">
      <w:pPr>
        <w:jc w:val="left"/>
        <w:outlineLvl w:val="0"/>
        <w:rPr>
          <w:rStyle w:val="15"/>
          <w:rFonts w:hint="eastAsia" w:ascii="黑体" w:hAnsi="黑体" w:eastAsia="黑体" w:cs="黑体"/>
          <w:color w:val="auto"/>
          <w:sz w:val="32"/>
          <w:szCs w:val="32"/>
          <w:u w:val="none"/>
        </w:rPr>
      </w:pPr>
    </w:p>
    <w:p w14:paraId="365F319F">
      <w:pPr>
        <w:rPr>
          <w:rFonts w:hint="eastAsia" w:ascii="黑体" w:hAnsi="黑体" w:eastAsia="黑体"/>
          <w:b/>
          <w:sz w:val="36"/>
          <w:szCs w:val="36"/>
        </w:rPr>
      </w:pPr>
      <w:r>
        <w:rPr>
          <w:rFonts w:hint="eastAsia" w:ascii="黑体" w:hAnsi="黑体" w:eastAsia="黑体"/>
          <w:b/>
          <w:sz w:val="36"/>
          <w:szCs w:val="36"/>
        </w:rPr>
        <w:br w:type="page"/>
      </w:r>
    </w:p>
    <w:p w14:paraId="05BE415B">
      <w:pPr>
        <w:jc w:val="left"/>
        <w:outlineLvl w:val="0"/>
        <w:rPr>
          <w:rFonts w:hint="eastAsia" w:ascii="黑体" w:hAnsi="黑体" w:eastAsia="黑体"/>
          <w:b/>
          <w:sz w:val="36"/>
          <w:szCs w:val="36"/>
          <w:lang w:val="en-US" w:eastAsia="zh-CN"/>
        </w:rPr>
      </w:pPr>
      <w:bookmarkStart w:id="1" w:name="_Toc17187"/>
      <w:r>
        <w:rPr>
          <w:rFonts w:hint="eastAsia" w:ascii="黑体" w:hAnsi="黑体" w:eastAsia="黑体"/>
          <w:b/>
          <w:sz w:val="36"/>
          <w:szCs w:val="36"/>
        </w:rPr>
        <w:t>一、</w:t>
      </w:r>
      <w:bookmarkEnd w:id="0"/>
      <w:bookmarkEnd w:id="1"/>
      <w:bookmarkStart w:id="2" w:name="_Toc18588"/>
      <w:r>
        <w:rPr>
          <w:rFonts w:hint="eastAsia" w:ascii="黑体" w:hAnsi="黑体" w:eastAsia="黑体"/>
          <w:b/>
          <w:sz w:val="36"/>
          <w:szCs w:val="36"/>
          <w:lang w:val="en-US" w:eastAsia="zh-CN"/>
        </w:rPr>
        <w:t>设备信息表</w:t>
      </w:r>
    </w:p>
    <w:p w14:paraId="4C20F6E9">
      <w:pPr>
        <w:jc w:val="center"/>
        <w:rPr>
          <w:rFonts w:hint="eastAsia" w:ascii="黑体" w:hAnsi="黑体" w:eastAsia="黑体"/>
          <w:b/>
          <w:sz w:val="36"/>
          <w:szCs w:val="36"/>
          <w:lang w:val="en-US" w:eastAsia="zh-CN"/>
        </w:rPr>
      </w:pPr>
      <w:bookmarkStart w:id="3" w:name="_Toc98945845"/>
      <w:bookmarkStart w:id="4" w:name="_Toc98945512"/>
      <w:r>
        <w:rPr>
          <w:rFonts w:hint="eastAsia" w:ascii="黑体" w:hAnsi="黑体" w:eastAsia="黑体"/>
          <w:b/>
          <w:sz w:val="36"/>
          <w:szCs w:val="36"/>
          <w:lang w:val="en-US" w:eastAsia="zh-CN"/>
        </w:rPr>
        <w:t>设备信息表</w:t>
      </w:r>
    </w:p>
    <w:tbl>
      <w:tblPr>
        <w:tblStyle w:val="12"/>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410"/>
        <w:gridCol w:w="2268"/>
        <w:gridCol w:w="2311"/>
      </w:tblGrid>
      <w:tr w14:paraId="7A08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2A0C6506">
            <w:pPr>
              <w:ind w:left="-62"/>
              <w:jc w:val="center"/>
              <w:rPr>
                <w:rFonts w:ascii="宋体" w:hAnsi="宋体"/>
                <w:b/>
                <w:szCs w:val="21"/>
              </w:rPr>
            </w:pPr>
            <w:r>
              <w:rPr>
                <w:rFonts w:hint="eastAsia" w:ascii="宋体" w:hAnsi="宋体"/>
                <w:b/>
                <w:szCs w:val="21"/>
              </w:rPr>
              <w:t>公告名称</w:t>
            </w:r>
          </w:p>
        </w:tc>
        <w:tc>
          <w:tcPr>
            <w:tcW w:w="6989" w:type="dxa"/>
            <w:gridSpan w:val="3"/>
            <w:noWrap w:val="0"/>
            <w:vAlign w:val="center"/>
          </w:tcPr>
          <w:p w14:paraId="6E80CEBA">
            <w:pPr>
              <w:ind w:left="-62"/>
              <w:jc w:val="center"/>
              <w:rPr>
                <w:rFonts w:hint="eastAsia" w:ascii="宋体" w:hAnsi="宋体" w:cs="Times New Roman"/>
                <w:b/>
                <w:szCs w:val="21"/>
              </w:rPr>
            </w:pPr>
            <w:r>
              <w:rPr>
                <w:rFonts w:hint="eastAsia" w:ascii="宋体" w:hAnsi="宋体" w:cs="Times New Roman"/>
                <w:b/>
                <w:szCs w:val="21"/>
              </w:rPr>
              <w:t>湛江市第一中医医院医疗设备</w:t>
            </w:r>
            <w:r>
              <w:rPr>
                <w:rFonts w:hint="eastAsia" w:ascii="宋体" w:hAnsi="宋体" w:cs="Times New Roman"/>
                <w:b/>
                <w:szCs w:val="21"/>
                <w:lang w:val="en-US" w:eastAsia="zh-CN"/>
              </w:rPr>
              <w:t>询价采购</w:t>
            </w:r>
            <w:r>
              <w:rPr>
                <w:rFonts w:hint="eastAsia" w:ascii="宋体" w:hAnsi="宋体" w:cs="Times New Roman"/>
                <w:b/>
                <w:szCs w:val="21"/>
              </w:rPr>
              <w:t>公告</w:t>
            </w:r>
          </w:p>
          <w:p w14:paraId="598BD8E1">
            <w:pPr>
              <w:jc w:val="center"/>
              <w:rPr>
                <w:rFonts w:ascii="宋体" w:hAnsi="宋体"/>
                <w:b/>
                <w:bCs/>
                <w:szCs w:val="21"/>
              </w:rPr>
            </w:pPr>
            <w:r>
              <w:rPr>
                <w:rFonts w:hint="eastAsia" w:ascii="宋体" w:hAnsi="宋体"/>
                <w:szCs w:val="21"/>
              </w:rPr>
              <w:t>（编号：</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w:t>
            </w:r>
          </w:p>
        </w:tc>
      </w:tr>
      <w:tr w14:paraId="05A4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003F7AD4">
            <w:pPr>
              <w:ind w:left="-62"/>
              <w:jc w:val="center"/>
              <w:rPr>
                <w:rFonts w:hint="eastAsia" w:ascii="宋体" w:hAnsi="宋体"/>
                <w:b/>
                <w:szCs w:val="21"/>
              </w:rPr>
            </w:pPr>
            <w:r>
              <w:rPr>
                <w:rFonts w:hint="eastAsia" w:ascii="宋体" w:hAnsi="宋体"/>
                <w:b/>
                <w:szCs w:val="21"/>
              </w:rPr>
              <w:t>公告项目名称</w:t>
            </w:r>
          </w:p>
        </w:tc>
        <w:tc>
          <w:tcPr>
            <w:tcW w:w="6989" w:type="dxa"/>
            <w:gridSpan w:val="3"/>
            <w:noWrap w:val="0"/>
            <w:vAlign w:val="center"/>
          </w:tcPr>
          <w:p w14:paraId="0F8C772B">
            <w:pPr>
              <w:tabs>
                <w:tab w:val="left" w:pos="619"/>
              </w:tabs>
              <w:ind w:left="-62"/>
              <w:jc w:val="center"/>
              <w:rPr>
                <w:rFonts w:ascii="宋体" w:hAnsi="宋体"/>
                <w:szCs w:val="21"/>
              </w:rPr>
            </w:pPr>
          </w:p>
        </w:tc>
      </w:tr>
      <w:tr w14:paraId="363B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267" w:type="dxa"/>
            <w:noWrap w:val="0"/>
            <w:vAlign w:val="center"/>
          </w:tcPr>
          <w:p w14:paraId="1CCC5DD9">
            <w:pPr>
              <w:ind w:left="-62"/>
              <w:jc w:val="center"/>
              <w:rPr>
                <w:rFonts w:hint="eastAsia" w:ascii="宋体" w:hAnsi="宋体"/>
                <w:b/>
                <w:szCs w:val="21"/>
              </w:rPr>
            </w:pPr>
            <w:r>
              <w:rPr>
                <w:rFonts w:hint="eastAsia" w:ascii="宋体" w:hAnsi="宋体"/>
                <w:b/>
                <w:szCs w:val="21"/>
              </w:rPr>
              <w:t>报名单位名称</w:t>
            </w:r>
          </w:p>
          <w:p w14:paraId="7E28737A">
            <w:pPr>
              <w:ind w:left="-62"/>
              <w:jc w:val="center"/>
              <w:rPr>
                <w:rFonts w:ascii="宋体" w:hAnsi="宋体"/>
                <w:b/>
                <w:szCs w:val="21"/>
              </w:rPr>
            </w:pPr>
            <w:r>
              <w:rPr>
                <w:rFonts w:hint="eastAsia" w:ascii="宋体" w:hAnsi="宋体"/>
                <w:b/>
                <w:color w:val="FF0000"/>
                <w:sz w:val="22"/>
              </w:rPr>
              <w:t>（加盖公章）</w:t>
            </w:r>
          </w:p>
        </w:tc>
        <w:tc>
          <w:tcPr>
            <w:tcW w:w="6989" w:type="dxa"/>
            <w:gridSpan w:val="3"/>
            <w:noWrap w:val="0"/>
            <w:vAlign w:val="center"/>
          </w:tcPr>
          <w:p w14:paraId="1C9A1B37">
            <w:pPr>
              <w:ind w:left="-62"/>
              <w:jc w:val="center"/>
              <w:rPr>
                <w:rFonts w:ascii="宋体" w:hAnsi="宋体"/>
                <w:szCs w:val="21"/>
              </w:rPr>
            </w:pPr>
          </w:p>
        </w:tc>
      </w:tr>
      <w:tr w14:paraId="661D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267" w:type="dxa"/>
            <w:noWrap w:val="0"/>
            <w:vAlign w:val="center"/>
          </w:tcPr>
          <w:p w14:paraId="318FA0EF">
            <w:pPr>
              <w:ind w:left="-62"/>
              <w:jc w:val="center"/>
              <w:rPr>
                <w:rFonts w:hint="eastAsia" w:ascii="宋体" w:hAnsi="宋体"/>
                <w:b/>
                <w:szCs w:val="21"/>
              </w:rPr>
            </w:pPr>
            <w:r>
              <w:rPr>
                <w:rFonts w:hint="eastAsia" w:ascii="宋体" w:hAnsi="宋体"/>
                <w:b/>
                <w:szCs w:val="21"/>
              </w:rPr>
              <w:t>报名单位地址</w:t>
            </w:r>
          </w:p>
        </w:tc>
        <w:tc>
          <w:tcPr>
            <w:tcW w:w="6989" w:type="dxa"/>
            <w:gridSpan w:val="3"/>
            <w:noWrap w:val="0"/>
            <w:vAlign w:val="center"/>
          </w:tcPr>
          <w:p w14:paraId="6A70A9BD">
            <w:pPr>
              <w:ind w:left="-62"/>
              <w:jc w:val="center"/>
              <w:rPr>
                <w:rFonts w:ascii="宋体" w:hAnsi="宋体"/>
                <w:szCs w:val="21"/>
              </w:rPr>
            </w:pPr>
          </w:p>
        </w:tc>
      </w:tr>
      <w:tr w14:paraId="4682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E0F2ED7">
            <w:pPr>
              <w:ind w:left="-62"/>
              <w:jc w:val="center"/>
              <w:rPr>
                <w:rFonts w:ascii="宋体" w:hAnsi="宋体"/>
                <w:b/>
                <w:szCs w:val="21"/>
              </w:rPr>
            </w:pPr>
            <w:r>
              <w:rPr>
                <w:rFonts w:hint="eastAsia" w:ascii="宋体" w:hAnsi="宋体"/>
                <w:b/>
                <w:szCs w:val="21"/>
              </w:rPr>
              <w:t>报名时间</w:t>
            </w:r>
          </w:p>
        </w:tc>
        <w:tc>
          <w:tcPr>
            <w:tcW w:w="6989" w:type="dxa"/>
            <w:gridSpan w:val="3"/>
            <w:noWrap w:val="0"/>
            <w:vAlign w:val="center"/>
          </w:tcPr>
          <w:p w14:paraId="083E69AF">
            <w:pPr>
              <w:ind w:left="-62"/>
              <w:jc w:val="center"/>
              <w:rPr>
                <w:rFonts w:ascii="宋体" w:hAnsi="宋体"/>
                <w:szCs w:val="21"/>
              </w:rPr>
            </w:pPr>
            <w:r>
              <w:rPr>
                <w:rFonts w:hint="eastAsia" w:ascii="宋体" w:hAnsi="宋体"/>
                <w:b/>
                <w:sz w:val="22"/>
              </w:rPr>
              <w:t>202  年   月   日</w:t>
            </w:r>
          </w:p>
        </w:tc>
      </w:tr>
      <w:tr w14:paraId="6C10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91CDBAF">
            <w:pPr>
              <w:ind w:left="-62"/>
              <w:jc w:val="center"/>
              <w:rPr>
                <w:rFonts w:ascii="宋体" w:hAnsi="宋体"/>
                <w:b/>
                <w:szCs w:val="21"/>
              </w:rPr>
            </w:pPr>
            <w:r>
              <w:rPr>
                <w:rFonts w:hint="eastAsia" w:ascii="宋体" w:hAnsi="宋体"/>
                <w:b/>
                <w:szCs w:val="21"/>
              </w:rPr>
              <w:t>报名单位联系人</w:t>
            </w:r>
          </w:p>
        </w:tc>
        <w:tc>
          <w:tcPr>
            <w:tcW w:w="6989" w:type="dxa"/>
            <w:gridSpan w:val="3"/>
            <w:noWrap w:val="0"/>
            <w:vAlign w:val="center"/>
          </w:tcPr>
          <w:p w14:paraId="4CE9B69D">
            <w:pPr>
              <w:ind w:left="-62"/>
              <w:jc w:val="center"/>
              <w:rPr>
                <w:rFonts w:ascii="宋体" w:hAnsi="宋体"/>
                <w:szCs w:val="21"/>
              </w:rPr>
            </w:pPr>
          </w:p>
        </w:tc>
      </w:tr>
      <w:tr w14:paraId="0793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F10BB8">
            <w:pPr>
              <w:ind w:left="-62"/>
              <w:jc w:val="center"/>
              <w:rPr>
                <w:rFonts w:hint="default" w:ascii="宋体" w:hAnsi="宋体" w:eastAsia="宋体"/>
                <w:b/>
                <w:szCs w:val="21"/>
                <w:lang w:val="en-US" w:eastAsia="zh-CN"/>
              </w:rPr>
            </w:pPr>
            <w:r>
              <w:rPr>
                <w:rFonts w:hint="eastAsia" w:ascii="宋体" w:hAnsi="宋体"/>
                <w:b/>
                <w:szCs w:val="21"/>
              </w:rPr>
              <w:t>报名</w:t>
            </w:r>
            <w:r>
              <w:rPr>
                <w:rFonts w:hint="eastAsia" w:ascii="宋体" w:hAnsi="宋体"/>
                <w:b/>
                <w:szCs w:val="21"/>
                <w:lang w:val="en-US" w:eastAsia="zh-CN"/>
              </w:rPr>
              <w:t>单位座机</w:t>
            </w:r>
          </w:p>
        </w:tc>
        <w:tc>
          <w:tcPr>
            <w:tcW w:w="6989" w:type="dxa"/>
            <w:gridSpan w:val="3"/>
            <w:noWrap w:val="0"/>
            <w:vAlign w:val="center"/>
          </w:tcPr>
          <w:p w14:paraId="7D923D85">
            <w:pPr>
              <w:ind w:left="-62"/>
              <w:jc w:val="center"/>
              <w:rPr>
                <w:rFonts w:ascii="宋体" w:hAnsi="宋体"/>
                <w:szCs w:val="21"/>
              </w:rPr>
            </w:pPr>
          </w:p>
        </w:tc>
      </w:tr>
      <w:tr w14:paraId="3A0F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B397108">
            <w:pPr>
              <w:ind w:left="-62"/>
              <w:jc w:val="center"/>
              <w:rPr>
                <w:rFonts w:ascii="宋体" w:hAnsi="宋体"/>
                <w:b/>
                <w:szCs w:val="21"/>
              </w:rPr>
            </w:pPr>
            <w:r>
              <w:rPr>
                <w:rFonts w:hint="eastAsia" w:ascii="宋体" w:hAnsi="宋体"/>
                <w:b/>
                <w:szCs w:val="21"/>
              </w:rPr>
              <w:t>联系人手机号码</w:t>
            </w:r>
          </w:p>
        </w:tc>
        <w:tc>
          <w:tcPr>
            <w:tcW w:w="6989" w:type="dxa"/>
            <w:gridSpan w:val="3"/>
            <w:noWrap w:val="0"/>
            <w:vAlign w:val="center"/>
          </w:tcPr>
          <w:p w14:paraId="2B3D2147">
            <w:pPr>
              <w:ind w:left="-62"/>
              <w:jc w:val="center"/>
              <w:rPr>
                <w:rFonts w:ascii="宋体" w:hAnsi="宋体"/>
                <w:szCs w:val="21"/>
              </w:rPr>
            </w:pPr>
          </w:p>
        </w:tc>
      </w:tr>
      <w:tr w14:paraId="5554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615624A">
            <w:pPr>
              <w:ind w:left="-62"/>
              <w:jc w:val="center"/>
              <w:rPr>
                <w:rFonts w:hint="eastAsia" w:ascii="宋体" w:hAnsi="宋体"/>
                <w:b/>
                <w:szCs w:val="21"/>
              </w:rPr>
            </w:pPr>
            <w:r>
              <w:rPr>
                <w:rFonts w:hint="eastAsia" w:ascii="宋体" w:hAnsi="宋体"/>
                <w:b/>
                <w:szCs w:val="21"/>
              </w:rPr>
              <w:t>报名单位电子邮箱</w:t>
            </w:r>
          </w:p>
        </w:tc>
        <w:tc>
          <w:tcPr>
            <w:tcW w:w="6989" w:type="dxa"/>
            <w:gridSpan w:val="3"/>
            <w:noWrap w:val="0"/>
            <w:vAlign w:val="center"/>
          </w:tcPr>
          <w:p w14:paraId="52C42A1B">
            <w:pPr>
              <w:ind w:left="-62"/>
              <w:jc w:val="center"/>
              <w:rPr>
                <w:rFonts w:ascii="宋体" w:hAnsi="宋体"/>
                <w:szCs w:val="21"/>
              </w:rPr>
            </w:pPr>
          </w:p>
        </w:tc>
      </w:tr>
      <w:tr w14:paraId="26D2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1925C753">
            <w:pPr>
              <w:ind w:left="-62"/>
              <w:jc w:val="center"/>
              <w:rPr>
                <w:rFonts w:ascii="宋体" w:hAnsi="宋体"/>
                <w:b/>
                <w:szCs w:val="21"/>
              </w:rPr>
            </w:pPr>
            <w:r>
              <w:rPr>
                <w:rFonts w:hint="eastAsia" w:ascii="宋体" w:hAnsi="宋体"/>
                <w:b/>
                <w:szCs w:val="21"/>
              </w:rPr>
              <w:t>产品名称</w:t>
            </w:r>
          </w:p>
        </w:tc>
        <w:tc>
          <w:tcPr>
            <w:tcW w:w="6989" w:type="dxa"/>
            <w:gridSpan w:val="3"/>
            <w:noWrap w:val="0"/>
            <w:vAlign w:val="center"/>
          </w:tcPr>
          <w:p w14:paraId="7C31AB92">
            <w:pPr>
              <w:ind w:left="-62"/>
              <w:jc w:val="center"/>
              <w:rPr>
                <w:rFonts w:hint="eastAsia" w:ascii="宋体" w:hAnsi="宋体" w:eastAsia="宋体"/>
                <w:b/>
                <w:szCs w:val="21"/>
                <w:lang w:eastAsia="zh-CN"/>
              </w:rPr>
            </w:pPr>
            <w:r>
              <w:rPr>
                <w:rFonts w:hint="eastAsia" w:ascii="宋体" w:hAnsi="宋体"/>
                <w:b/>
                <w:color w:val="FF0000"/>
                <w:szCs w:val="21"/>
                <w:lang w:eastAsia="zh-CN"/>
              </w:rPr>
              <w:t>（</w:t>
            </w:r>
            <w:r>
              <w:rPr>
                <w:rFonts w:hint="eastAsia" w:ascii="宋体" w:hAnsi="宋体"/>
                <w:b/>
                <w:color w:val="FF0000"/>
                <w:szCs w:val="21"/>
                <w:lang w:val="en-US" w:eastAsia="zh-CN"/>
              </w:rPr>
              <w:t>注：一个产品一张报名表</w:t>
            </w:r>
            <w:r>
              <w:rPr>
                <w:rFonts w:hint="eastAsia" w:ascii="宋体" w:hAnsi="宋体"/>
                <w:b/>
                <w:color w:val="FF0000"/>
                <w:szCs w:val="21"/>
                <w:lang w:eastAsia="zh-CN"/>
              </w:rPr>
              <w:t>）</w:t>
            </w:r>
          </w:p>
        </w:tc>
      </w:tr>
      <w:tr w14:paraId="733F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06E9238">
            <w:pPr>
              <w:ind w:left="-62"/>
              <w:jc w:val="center"/>
              <w:rPr>
                <w:rFonts w:hint="eastAsia" w:ascii="宋体" w:hAnsi="宋体"/>
                <w:b/>
                <w:szCs w:val="21"/>
              </w:rPr>
            </w:pPr>
            <w:r>
              <w:rPr>
                <w:rFonts w:hint="eastAsia" w:ascii="宋体" w:hAnsi="宋体"/>
                <w:b/>
                <w:szCs w:val="21"/>
              </w:rPr>
              <w:t>产品型号</w:t>
            </w:r>
          </w:p>
        </w:tc>
        <w:tc>
          <w:tcPr>
            <w:tcW w:w="6989" w:type="dxa"/>
            <w:gridSpan w:val="3"/>
            <w:noWrap w:val="0"/>
            <w:vAlign w:val="center"/>
          </w:tcPr>
          <w:p w14:paraId="58B72B3E">
            <w:pPr>
              <w:ind w:left="-62"/>
              <w:jc w:val="center"/>
              <w:rPr>
                <w:rFonts w:ascii="宋体" w:hAnsi="宋体"/>
                <w:b/>
                <w:szCs w:val="21"/>
              </w:rPr>
            </w:pPr>
          </w:p>
        </w:tc>
      </w:tr>
      <w:tr w14:paraId="53CA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82CECE">
            <w:pPr>
              <w:ind w:left="-62"/>
              <w:jc w:val="center"/>
              <w:rPr>
                <w:rFonts w:hint="default" w:ascii="宋体" w:hAnsi="宋体" w:eastAsia="宋体"/>
                <w:b/>
                <w:szCs w:val="21"/>
                <w:lang w:val="en-US" w:eastAsia="zh-CN"/>
              </w:rPr>
            </w:pPr>
            <w:r>
              <w:rPr>
                <w:rFonts w:hint="eastAsia" w:ascii="宋体" w:hAnsi="宋体"/>
                <w:b/>
                <w:szCs w:val="21"/>
                <w:lang w:val="en-US" w:eastAsia="zh-CN"/>
              </w:rPr>
              <w:t>生产厂家</w:t>
            </w:r>
          </w:p>
        </w:tc>
        <w:tc>
          <w:tcPr>
            <w:tcW w:w="6989" w:type="dxa"/>
            <w:gridSpan w:val="3"/>
            <w:noWrap w:val="0"/>
            <w:vAlign w:val="center"/>
          </w:tcPr>
          <w:p w14:paraId="62E4E543">
            <w:pPr>
              <w:ind w:left="-62"/>
              <w:jc w:val="center"/>
              <w:rPr>
                <w:rFonts w:ascii="宋体" w:hAnsi="宋体"/>
                <w:b/>
                <w:szCs w:val="21"/>
              </w:rPr>
            </w:pPr>
          </w:p>
        </w:tc>
      </w:tr>
      <w:tr w14:paraId="6691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F426AE7">
            <w:pPr>
              <w:ind w:left="-62"/>
              <w:jc w:val="center"/>
              <w:rPr>
                <w:rFonts w:hint="eastAsia" w:ascii="宋体" w:hAnsi="宋体"/>
                <w:b/>
                <w:szCs w:val="21"/>
              </w:rPr>
            </w:pPr>
            <w:r>
              <w:rPr>
                <w:rFonts w:hint="eastAsia" w:ascii="宋体" w:hAnsi="宋体"/>
                <w:b/>
                <w:szCs w:val="21"/>
              </w:rPr>
              <w:t>产品数量</w:t>
            </w:r>
          </w:p>
        </w:tc>
        <w:tc>
          <w:tcPr>
            <w:tcW w:w="6989" w:type="dxa"/>
            <w:gridSpan w:val="3"/>
            <w:noWrap w:val="0"/>
            <w:vAlign w:val="center"/>
          </w:tcPr>
          <w:p w14:paraId="207826EF">
            <w:pPr>
              <w:ind w:left="-62"/>
              <w:jc w:val="center"/>
              <w:rPr>
                <w:rFonts w:ascii="宋体" w:hAnsi="宋体"/>
                <w:b/>
                <w:szCs w:val="21"/>
              </w:rPr>
            </w:pPr>
          </w:p>
        </w:tc>
      </w:tr>
      <w:tr w14:paraId="046B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33495E9">
            <w:pPr>
              <w:ind w:left="-62"/>
              <w:jc w:val="center"/>
              <w:rPr>
                <w:rFonts w:hint="eastAsia" w:ascii="宋体" w:hAnsi="宋体"/>
                <w:b/>
                <w:szCs w:val="21"/>
              </w:rPr>
            </w:pPr>
            <w:r>
              <w:rPr>
                <w:rFonts w:hint="eastAsia" w:ascii="宋体" w:hAnsi="宋体" w:cs="宋体"/>
                <w:b/>
                <w:bCs/>
                <w:kern w:val="0"/>
                <w:szCs w:val="21"/>
              </w:rPr>
              <w:t>医疗器械类别</w:t>
            </w:r>
          </w:p>
        </w:tc>
        <w:tc>
          <w:tcPr>
            <w:tcW w:w="2410" w:type="dxa"/>
            <w:noWrap w:val="0"/>
            <w:vAlign w:val="center"/>
          </w:tcPr>
          <w:p w14:paraId="76302C65">
            <w:pPr>
              <w:ind w:left="-62"/>
              <w:jc w:val="center"/>
              <w:rPr>
                <w:rFonts w:ascii="宋体" w:hAnsi="宋体"/>
                <w:b/>
                <w:szCs w:val="21"/>
              </w:rPr>
            </w:pPr>
            <w:r>
              <w:rPr>
                <w:rFonts w:hint="eastAsia" w:ascii="宋体" w:hAnsi="宋体" w:cs="宋体"/>
                <w:szCs w:val="21"/>
              </w:rPr>
              <w:t>□一类  □二类  □三类  □未纳入管理类</w:t>
            </w:r>
          </w:p>
        </w:tc>
        <w:tc>
          <w:tcPr>
            <w:tcW w:w="2268" w:type="dxa"/>
            <w:shd w:val="clear" w:color="auto" w:fill="auto"/>
            <w:noWrap w:val="0"/>
            <w:vAlign w:val="center"/>
          </w:tcPr>
          <w:p w14:paraId="38CE8921">
            <w:pPr>
              <w:ind w:left="-62" w:leftChars="0"/>
              <w:jc w:val="center"/>
              <w:rPr>
                <w:rFonts w:hint="eastAsia" w:ascii="宋体" w:hAnsi="宋体" w:eastAsia="宋体" w:cs="Times New Roman"/>
                <w:b/>
                <w:bCs/>
                <w:kern w:val="2"/>
                <w:sz w:val="21"/>
                <w:szCs w:val="21"/>
                <w:lang w:val="en-US" w:eastAsia="zh-CN" w:bidi="ar-SA"/>
              </w:rPr>
            </w:pPr>
            <w:r>
              <w:rPr>
                <w:rFonts w:hint="eastAsia" w:ascii="宋体" w:hAnsi="宋体"/>
                <w:b/>
                <w:szCs w:val="21"/>
              </w:rPr>
              <w:t>国产/进口</w:t>
            </w:r>
          </w:p>
        </w:tc>
        <w:tc>
          <w:tcPr>
            <w:tcW w:w="2311" w:type="dxa"/>
            <w:shd w:val="clear" w:color="auto" w:fill="auto"/>
            <w:noWrap w:val="0"/>
            <w:vAlign w:val="center"/>
          </w:tcPr>
          <w:p w14:paraId="0C44715D">
            <w:pPr>
              <w:ind w:left="-62" w:leftChars="0" w:hanging="7" w:firstLineChars="0"/>
              <w:jc w:val="center"/>
              <w:rPr>
                <w:rFonts w:ascii="宋体" w:hAnsi="宋体" w:eastAsia="宋体" w:cs="Times New Roman"/>
                <w:kern w:val="2"/>
                <w:sz w:val="21"/>
                <w:szCs w:val="21"/>
                <w:lang w:val="en-US" w:eastAsia="zh-CN" w:bidi="ar-SA"/>
              </w:rPr>
            </w:pPr>
            <w:r>
              <w:rPr>
                <w:rFonts w:hint="eastAsia" w:ascii="宋体" w:hAnsi="宋体" w:cs="宋体"/>
                <w:szCs w:val="21"/>
              </w:rPr>
              <w:t>□国产   □进口</w:t>
            </w:r>
          </w:p>
        </w:tc>
      </w:tr>
      <w:tr w14:paraId="0347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1C2FF7E">
            <w:pPr>
              <w:ind w:left="-62"/>
              <w:jc w:val="center"/>
              <w:rPr>
                <w:rFonts w:ascii="宋体" w:hAnsi="宋体"/>
                <w:b/>
                <w:szCs w:val="21"/>
              </w:rPr>
            </w:pPr>
            <w:r>
              <w:rPr>
                <w:rFonts w:hint="eastAsia" w:ascii="宋体" w:hAnsi="宋体"/>
                <w:b/>
                <w:szCs w:val="21"/>
              </w:rPr>
              <w:t>产品单价（含税）</w:t>
            </w:r>
          </w:p>
        </w:tc>
        <w:tc>
          <w:tcPr>
            <w:tcW w:w="6989" w:type="dxa"/>
            <w:gridSpan w:val="3"/>
            <w:noWrap w:val="0"/>
            <w:vAlign w:val="center"/>
          </w:tcPr>
          <w:p w14:paraId="1A950496">
            <w:pPr>
              <w:ind w:left="-62" w:firstLine="15" w:firstLineChars="7"/>
              <w:jc w:val="center"/>
              <w:rPr>
                <w:rFonts w:ascii="宋体" w:hAnsi="宋体"/>
                <w:b/>
                <w:szCs w:val="21"/>
              </w:rPr>
            </w:pPr>
          </w:p>
        </w:tc>
      </w:tr>
      <w:tr w14:paraId="4E9F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5D32593">
            <w:pPr>
              <w:ind w:left="-62"/>
              <w:jc w:val="center"/>
              <w:rPr>
                <w:rFonts w:hint="eastAsia" w:ascii="宋体" w:hAnsi="宋体"/>
                <w:b/>
                <w:szCs w:val="21"/>
              </w:rPr>
            </w:pPr>
            <w:r>
              <w:rPr>
                <w:rFonts w:hint="eastAsia" w:ascii="宋体" w:hAnsi="宋体"/>
                <w:b/>
                <w:szCs w:val="21"/>
              </w:rPr>
              <w:t>产品总价（含税）</w:t>
            </w:r>
          </w:p>
        </w:tc>
        <w:tc>
          <w:tcPr>
            <w:tcW w:w="6989" w:type="dxa"/>
            <w:gridSpan w:val="3"/>
            <w:noWrap w:val="0"/>
            <w:vAlign w:val="center"/>
          </w:tcPr>
          <w:p w14:paraId="4B6D9A3E">
            <w:pPr>
              <w:ind w:left="-62" w:firstLine="15" w:firstLineChars="7"/>
              <w:jc w:val="center"/>
              <w:rPr>
                <w:rFonts w:ascii="宋体" w:hAnsi="宋体"/>
                <w:b/>
                <w:szCs w:val="21"/>
              </w:rPr>
            </w:pPr>
          </w:p>
        </w:tc>
      </w:tr>
      <w:tr w14:paraId="1600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E7066D1">
            <w:pPr>
              <w:ind w:left="-62"/>
              <w:jc w:val="center"/>
              <w:rPr>
                <w:rFonts w:hint="eastAsia" w:ascii="宋体" w:hAnsi="宋体"/>
                <w:b/>
                <w:szCs w:val="21"/>
              </w:rPr>
            </w:pPr>
            <w:r>
              <w:rPr>
                <w:rFonts w:hint="eastAsia" w:ascii="宋体" w:hAnsi="宋体"/>
                <w:b/>
                <w:szCs w:val="21"/>
              </w:rPr>
              <w:t>质保期（年）</w:t>
            </w:r>
          </w:p>
        </w:tc>
        <w:tc>
          <w:tcPr>
            <w:tcW w:w="6989" w:type="dxa"/>
            <w:gridSpan w:val="3"/>
            <w:noWrap w:val="0"/>
            <w:vAlign w:val="center"/>
          </w:tcPr>
          <w:p w14:paraId="26108DD1">
            <w:pPr>
              <w:ind w:left="-62"/>
              <w:jc w:val="center"/>
              <w:rPr>
                <w:rFonts w:hint="default" w:ascii="宋体" w:hAnsi="宋体" w:eastAsia="宋体"/>
                <w:b/>
                <w:szCs w:val="21"/>
                <w:highlight w:val="yellow"/>
                <w:lang w:val="en-US" w:eastAsia="zh-CN"/>
              </w:rPr>
            </w:pPr>
            <w:r>
              <w:rPr>
                <w:rFonts w:hint="eastAsia" w:ascii="宋体" w:hAnsi="宋体"/>
                <w:b/>
                <w:szCs w:val="21"/>
                <w:highlight w:val="none"/>
                <w:lang w:val="en-US" w:eastAsia="zh-CN"/>
              </w:rPr>
              <w:t xml:space="preserve">  </w:t>
            </w:r>
          </w:p>
        </w:tc>
      </w:tr>
    </w:tbl>
    <w:p w14:paraId="02873E58">
      <w:pPr>
        <w:outlineLvl w:val="0"/>
        <w:rPr>
          <w:rFonts w:hint="default" w:ascii="黑体" w:hAnsi="黑体" w:eastAsia="黑体"/>
          <w:b/>
          <w:sz w:val="36"/>
          <w:szCs w:val="36"/>
          <w:lang w:val="en-US" w:eastAsia="zh-CN"/>
        </w:rPr>
      </w:pPr>
      <w:r>
        <w:rPr>
          <w:rFonts w:ascii="黑体" w:hAnsi="黑体" w:eastAsia="黑体"/>
          <w:b/>
          <w:sz w:val="36"/>
          <w:szCs w:val="36"/>
        </w:rPr>
        <w:br w:type="page"/>
      </w:r>
      <w:bookmarkStart w:id="5" w:name="_Toc29778"/>
      <w:r>
        <w:rPr>
          <w:rFonts w:hint="eastAsia" w:ascii="黑体" w:hAnsi="黑体" w:eastAsia="黑体"/>
          <w:b/>
          <w:sz w:val="36"/>
          <w:szCs w:val="36"/>
        </w:rPr>
        <w:t>二、</w:t>
      </w:r>
      <w:bookmarkEnd w:id="2"/>
      <w:bookmarkEnd w:id="3"/>
      <w:bookmarkEnd w:id="4"/>
      <w:r>
        <w:rPr>
          <w:rFonts w:hint="eastAsia" w:ascii="黑体" w:hAnsi="黑体" w:eastAsia="黑体"/>
          <w:b/>
          <w:sz w:val="36"/>
          <w:szCs w:val="36"/>
        </w:rPr>
        <w:t>功能要求响应情况表</w:t>
      </w:r>
      <w:bookmarkEnd w:id="5"/>
    </w:p>
    <w:p w14:paraId="7E672CCD">
      <w:pPr>
        <w:spacing w:line="360" w:lineRule="auto"/>
        <w:jc w:val="center"/>
        <w:outlineLvl w:val="0"/>
        <w:rPr>
          <w:rFonts w:hint="eastAsia" w:ascii="宋体" w:hAnsi="宋体" w:cs="宋体"/>
          <w:b/>
          <w:bCs/>
          <w:sz w:val="28"/>
          <w:szCs w:val="28"/>
        </w:rPr>
      </w:pPr>
      <w:bookmarkStart w:id="6" w:name="_Toc12551"/>
      <w:bookmarkStart w:id="7" w:name="_Toc98945516"/>
      <w:bookmarkStart w:id="8" w:name="_Toc98945849"/>
      <w:r>
        <w:rPr>
          <w:rFonts w:hint="eastAsia" w:ascii="宋体" w:hAnsi="宋体" w:cs="宋体"/>
          <w:b/>
          <w:bCs/>
          <w:sz w:val="28"/>
          <w:szCs w:val="28"/>
          <w:lang w:val="en-US" w:eastAsia="zh-CN"/>
        </w:rPr>
        <w:t>心电监护仪设备功能要求响应</w:t>
      </w:r>
      <w:r>
        <w:rPr>
          <w:rFonts w:hint="eastAsia" w:ascii="宋体" w:hAnsi="宋体" w:cs="宋体"/>
          <w:b/>
          <w:bCs/>
          <w:sz w:val="28"/>
          <w:szCs w:val="28"/>
        </w:rPr>
        <w:t>情况表</w:t>
      </w:r>
    </w:p>
    <w:tbl>
      <w:tblPr>
        <w:tblStyle w:val="12"/>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40CD0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3CC38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553F44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设备名称：心电监护仪</w:t>
            </w:r>
          </w:p>
        </w:tc>
      </w:tr>
      <w:tr w14:paraId="5375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33206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B20E7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457AD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5B52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919A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宋体" w:hAnsi="宋体" w:eastAsia="宋体" w:cs="宋体"/>
                <w:color w:val="auto"/>
                <w:sz w:val="18"/>
                <w:szCs w:val="18"/>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FEB9C44">
            <w:pPr>
              <w:pStyle w:val="23"/>
              <w:spacing w:before="49" w:line="277" w:lineRule="auto"/>
              <w:rPr>
                <w:rFonts w:hint="eastAsia" w:asciiTheme="minorEastAsia" w:hAnsiTheme="minorEastAsia" w:eastAsiaTheme="minorEastAsia" w:cstheme="minorEastAsia"/>
                <w:color w:val="FF0000"/>
                <w:kern w:val="2"/>
                <w:sz w:val="18"/>
                <w:szCs w:val="18"/>
                <w:highlight w:val="yellow"/>
                <w:lang w:val="en-US" w:eastAsia="zh-CN" w:bidi="ar-SA"/>
              </w:rPr>
            </w:pPr>
            <w:r>
              <w:rPr>
                <w:rFonts w:ascii="宋体" w:hAnsi="宋体" w:eastAsia="宋体" w:cs="宋体"/>
                <w:kern w:val="0"/>
                <w:sz w:val="21"/>
                <w:szCs w:val="21"/>
                <w:lang w:val="en-US" w:eastAsia="zh-CN" w:bidi="ar"/>
              </w:rPr>
              <w:t>实现心电（ECG）、血氧饱和度（SpO₂）、无创血压（NIBP）、呼吸（RESP）四大基础参数实时监测，精准显示各项参数数值及波形，适配不同人群测量模式，确保弱灌注、运动等特殊状态下测量稳定。</w:t>
            </w:r>
          </w:p>
        </w:tc>
        <w:tc>
          <w:tcPr>
            <w:tcW w:w="3307" w:type="dxa"/>
            <w:tcBorders>
              <w:top w:val="single" w:color="auto" w:sz="4" w:space="0"/>
              <w:left w:val="single" w:color="auto" w:sz="4" w:space="0"/>
              <w:right w:val="single" w:color="auto" w:sz="4" w:space="0"/>
            </w:tcBorders>
            <w:shd w:val="clear" w:color="auto" w:fill="auto"/>
            <w:noWrap w:val="0"/>
            <w:vAlign w:val="top"/>
          </w:tcPr>
          <w:p w14:paraId="4A2A21D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8ED7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1E278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6C5711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1B36DCB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5EB0CA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5019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D4A3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6A8E3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5A5D9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604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D5D79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D40058F">
            <w:pPr>
              <w:pStyle w:val="19"/>
              <w:numPr>
                <w:ilvl w:val="0"/>
                <w:numId w:val="1"/>
              </w:numPr>
              <w:spacing w:line="240" w:lineRule="auto"/>
              <w:ind w:firstLineChars="0"/>
              <w:rPr>
                <w:rFonts w:hint="eastAsia" w:ascii="宋体" w:hAnsi="宋体" w:eastAsia="宋体"/>
                <w:sz w:val="21"/>
                <w:szCs w:val="21"/>
              </w:rPr>
            </w:pPr>
            <w:r>
              <w:rPr>
                <w:rFonts w:ascii="宋体" w:hAnsi="宋体" w:eastAsia="宋体"/>
                <w:sz w:val="21"/>
                <w:szCs w:val="21"/>
              </w:rPr>
              <w:t>适用于成人、小儿、新生儿的监测</w:t>
            </w:r>
            <w:r>
              <w:rPr>
                <w:rFonts w:hint="eastAsia" w:ascii="宋体" w:hAnsi="宋体" w:eastAsia="宋体"/>
                <w:kern w:val="0"/>
                <w:sz w:val="21"/>
                <w:szCs w:val="21"/>
              </w:rPr>
              <w:t>。</w:t>
            </w:r>
          </w:p>
          <w:p w14:paraId="7148BD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18"/>
                <w:szCs w:val="18"/>
                <w:highlight w:val="none"/>
                <w:lang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04399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C0A6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E4251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1D90BE9">
            <w:pPr>
              <w:pStyle w:val="19"/>
              <w:numPr>
                <w:ilvl w:val="0"/>
                <w:numId w:val="1"/>
              </w:numPr>
              <w:spacing w:line="240" w:lineRule="auto"/>
              <w:ind w:firstLineChars="0"/>
              <w:rPr>
                <w:rFonts w:hint="eastAsia" w:ascii="宋体" w:hAnsi="宋体" w:eastAsia="宋体"/>
                <w:sz w:val="21"/>
                <w:szCs w:val="21"/>
              </w:rPr>
            </w:pPr>
            <w:r>
              <w:rPr>
                <w:rFonts w:hint="eastAsia" w:ascii="宋体" w:hAnsi="宋体" w:eastAsia="宋体"/>
                <w:sz w:val="21"/>
                <w:szCs w:val="21"/>
              </w:rPr>
              <w:t>转运</w:t>
            </w:r>
            <w:r>
              <w:rPr>
                <w:rFonts w:ascii="宋体" w:hAnsi="宋体" w:eastAsia="宋体"/>
                <w:sz w:val="21"/>
                <w:szCs w:val="21"/>
              </w:rPr>
              <w:t>监护仪，</w:t>
            </w:r>
            <w:r>
              <w:rPr>
                <w:rFonts w:hint="eastAsia" w:ascii="宋体" w:hAnsi="宋体" w:eastAsia="宋体"/>
                <w:sz w:val="21"/>
                <w:szCs w:val="21"/>
              </w:rPr>
              <w:t>满足</w:t>
            </w:r>
            <w:r>
              <w:rPr>
                <w:rFonts w:ascii="宋体" w:hAnsi="宋体" w:eastAsia="宋体"/>
                <w:sz w:val="21"/>
                <w:szCs w:val="21"/>
              </w:rPr>
              <w:t>救护车，</w:t>
            </w:r>
            <w:r>
              <w:rPr>
                <w:rFonts w:hint="eastAsia" w:ascii="宋体" w:hAnsi="宋体" w:eastAsia="宋体"/>
                <w:sz w:val="21"/>
                <w:szCs w:val="21"/>
              </w:rPr>
              <w:t>通过相关转运标准</w:t>
            </w:r>
            <w:r>
              <w:rPr>
                <w:rFonts w:hint="eastAsia" w:ascii="宋体" w:hAnsi="宋体" w:eastAsia="宋体"/>
                <w:kern w:val="0"/>
                <w:sz w:val="21"/>
                <w:szCs w:val="21"/>
              </w:rPr>
              <w:t>。</w:t>
            </w:r>
          </w:p>
          <w:p w14:paraId="401994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18"/>
                <w:szCs w:val="18"/>
                <w:highlight w:val="none"/>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68495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9FC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F3ED8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2C95A00">
            <w:pPr>
              <w:pStyle w:val="19"/>
              <w:numPr>
                <w:ilvl w:val="0"/>
                <w:numId w:val="1"/>
              </w:numPr>
              <w:spacing w:line="240" w:lineRule="auto"/>
              <w:ind w:firstLineChars="0"/>
              <w:rPr>
                <w:rFonts w:hint="eastAsia" w:ascii="宋体" w:hAnsi="宋体" w:eastAsia="宋体"/>
                <w:sz w:val="21"/>
                <w:szCs w:val="21"/>
              </w:rPr>
            </w:pPr>
            <w:r>
              <w:rPr>
                <w:rFonts w:hint="eastAsia" w:ascii="微软雅黑" w:hAnsi="微软雅黑" w:eastAsia="微软雅黑" w:cs="微软雅黑"/>
                <w:kern w:val="0"/>
                <w:sz w:val="18"/>
                <w:szCs w:val="18"/>
              </w:rPr>
              <w:t>▲</w:t>
            </w:r>
            <w:r>
              <w:rPr>
                <w:rFonts w:hint="eastAsia" w:ascii="宋体" w:hAnsi="宋体" w:eastAsia="宋体"/>
                <w:kern w:val="0"/>
                <w:sz w:val="21"/>
                <w:szCs w:val="21"/>
              </w:rPr>
              <w:t>≥</w:t>
            </w:r>
            <w:r>
              <w:rPr>
                <w:rFonts w:ascii="宋体" w:hAnsi="宋体" w:eastAsia="宋体"/>
                <w:sz w:val="21"/>
                <w:szCs w:val="21"/>
              </w:rPr>
              <w:t>5.5</w:t>
            </w:r>
            <w:r>
              <w:rPr>
                <w:rFonts w:hint="eastAsia" w:ascii="宋体" w:hAnsi="宋体" w:eastAsia="宋体"/>
                <w:sz w:val="21"/>
                <w:szCs w:val="21"/>
              </w:rPr>
              <w:t>英寸彩色触摸电容</w:t>
            </w:r>
            <w:r>
              <w:rPr>
                <w:rFonts w:ascii="宋体" w:hAnsi="宋体" w:eastAsia="宋体"/>
                <w:sz w:val="21"/>
                <w:szCs w:val="21"/>
              </w:rPr>
              <w:t>显示屏</w:t>
            </w:r>
            <w:r>
              <w:rPr>
                <w:rFonts w:hint="eastAsia" w:ascii="宋体" w:hAnsi="宋体" w:eastAsia="宋体"/>
                <w:sz w:val="21"/>
                <w:szCs w:val="21"/>
              </w:rPr>
              <w:t>，支持屏幕手势滑动操作，</w:t>
            </w:r>
            <w:r>
              <w:rPr>
                <w:rFonts w:hint="eastAsia" w:asciiTheme="minorEastAsia" w:hAnsiTheme="minorEastAsia"/>
                <w:sz w:val="21"/>
                <w:szCs w:val="21"/>
              </w:rPr>
              <w:t>支持穿戴医用防护手套操作</w:t>
            </w:r>
            <w:r>
              <w:rPr>
                <w:rFonts w:hint="eastAsia" w:asciiTheme="minorEastAsia" w:hAnsiTheme="minorEastAsia"/>
                <w:sz w:val="21"/>
                <w:szCs w:val="21"/>
                <w:lang w:eastAsia="zh-CN"/>
              </w:rPr>
              <w:t>。</w:t>
            </w:r>
          </w:p>
          <w:p w14:paraId="6A0B3A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pacing w:val="1"/>
                <w:sz w:val="18"/>
                <w:szCs w:val="18"/>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219B8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D6E2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09C15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3.4</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BA8FD6A">
            <w:pPr>
              <w:pStyle w:val="19"/>
              <w:numPr>
                <w:ilvl w:val="0"/>
                <w:numId w:val="1"/>
              </w:numPr>
              <w:spacing w:line="240" w:lineRule="auto"/>
              <w:ind w:firstLineChars="0"/>
              <w:rPr>
                <w:rFonts w:hint="eastAsia" w:ascii="宋体" w:hAnsi="宋体" w:eastAsia="宋体"/>
                <w:sz w:val="21"/>
                <w:szCs w:val="21"/>
              </w:rPr>
            </w:pPr>
            <w:r>
              <w:rPr>
                <w:rFonts w:hint="eastAsia" w:ascii="微软雅黑" w:hAnsi="微软雅黑" w:eastAsia="微软雅黑" w:cs="微软雅黑"/>
                <w:kern w:val="0"/>
                <w:sz w:val="18"/>
                <w:szCs w:val="18"/>
              </w:rPr>
              <w:t>▲</w:t>
            </w:r>
            <w:r>
              <w:rPr>
                <w:rFonts w:hint="eastAsia" w:ascii="宋体" w:hAnsi="宋体" w:eastAsia="宋体"/>
                <w:sz w:val="21"/>
                <w:szCs w:val="21"/>
              </w:rPr>
              <w:t>整机重量＜</w:t>
            </w:r>
            <w:r>
              <w:rPr>
                <w:rFonts w:hint="eastAsia" w:ascii="宋体" w:hAnsi="宋体"/>
                <w:sz w:val="21"/>
                <w:szCs w:val="21"/>
                <w:lang w:val="en-US" w:eastAsia="zh-CN"/>
              </w:rPr>
              <w:t>2</w:t>
            </w:r>
            <w:r>
              <w:rPr>
                <w:rFonts w:hint="eastAsia" w:ascii="宋体" w:hAnsi="宋体" w:eastAsia="宋体"/>
                <w:sz w:val="21"/>
                <w:szCs w:val="21"/>
              </w:rPr>
              <w:t>Kg小巧便携</w:t>
            </w:r>
            <w:r>
              <w:rPr>
                <w:rFonts w:hint="eastAsia" w:ascii="宋体" w:hAnsi="宋体"/>
                <w:sz w:val="21"/>
                <w:szCs w:val="21"/>
                <w:lang w:eastAsia="zh-CN"/>
              </w:rPr>
              <w:t>。</w:t>
            </w:r>
          </w:p>
          <w:p w14:paraId="0097AA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pacing w:val="1"/>
                <w:sz w:val="18"/>
                <w:szCs w:val="18"/>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F4C73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62D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2249B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3.5</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D62C515">
            <w:pPr>
              <w:pStyle w:val="19"/>
              <w:numPr>
                <w:ilvl w:val="0"/>
                <w:numId w:val="1"/>
              </w:numPr>
              <w:spacing w:line="240" w:lineRule="auto"/>
              <w:ind w:firstLineChars="0"/>
              <w:rPr>
                <w:rFonts w:hint="eastAsia" w:ascii="宋体" w:hAnsi="宋体" w:eastAsia="宋体"/>
                <w:sz w:val="21"/>
                <w:szCs w:val="21"/>
              </w:rPr>
            </w:pPr>
            <w:r>
              <w:rPr>
                <w:rFonts w:hint="eastAsia" w:ascii="微软雅黑" w:hAnsi="微软雅黑" w:eastAsia="微软雅黑" w:cs="微软雅黑"/>
                <w:kern w:val="0"/>
                <w:sz w:val="18"/>
                <w:szCs w:val="18"/>
              </w:rPr>
              <w:t>▲</w:t>
            </w:r>
            <w:r>
              <w:rPr>
                <w:rFonts w:hint="eastAsia" w:ascii="宋体" w:hAnsi="宋体"/>
                <w:sz w:val="21"/>
                <w:szCs w:val="21"/>
                <w:lang w:val="en-US" w:eastAsia="zh-CN"/>
              </w:rPr>
              <w:t>整机机身尺寸：宽</w:t>
            </w:r>
            <w:r>
              <w:rPr>
                <w:rFonts w:hint="eastAsia" w:ascii="宋体" w:hAnsi="宋体" w:eastAsia="宋体"/>
                <w:sz w:val="21"/>
                <w:szCs w:val="21"/>
              </w:rPr>
              <w:t>＜</w:t>
            </w:r>
            <w:r>
              <w:rPr>
                <w:rFonts w:hint="eastAsia" w:ascii="宋体" w:hAnsi="宋体"/>
                <w:sz w:val="21"/>
                <w:szCs w:val="21"/>
                <w:lang w:val="en-US" w:eastAsia="zh-CN"/>
              </w:rPr>
              <w:t>20cm、厚度</w:t>
            </w:r>
            <w:r>
              <w:rPr>
                <w:rFonts w:hint="eastAsia" w:ascii="宋体" w:hAnsi="宋体" w:eastAsia="宋体"/>
                <w:sz w:val="21"/>
                <w:szCs w:val="21"/>
              </w:rPr>
              <w:t>＜</w:t>
            </w:r>
            <w:r>
              <w:rPr>
                <w:rFonts w:hint="eastAsia" w:ascii="宋体" w:hAnsi="宋体"/>
                <w:sz w:val="21"/>
                <w:szCs w:val="21"/>
                <w:lang w:val="en-US" w:eastAsia="zh-CN"/>
              </w:rPr>
              <w:t>15cm、高度</w:t>
            </w:r>
            <w:r>
              <w:rPr>
                <w:rFonts w:hint="eastAsia" w:ascii="宋体" w:hAnsi="宋体" w:eastAsia="宋体"/>
                <w:sz w:val="21"/>
                <w:szCs w:val="21"/>
              </w:rPr>
              <w:t>＜</w:t>
            </w:r>
            <w:r>
              <w:rPr>
                <w:rFonts w:hint="eastAsia" w:ascii="宋体" w:hAnsi="宋体"/>
                <w:sz w:val="21"/>
                <w:szCs w:val="21"/>
                <w:lang w:val="en-US" w:eastAsia="zh-CN"/>
              </w:rPr>
              <w:t>15cm。</w:t>
            </w:r>
          </w:p>
          <w:p w14:paraId="49482F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pacing w:val="1"/>
                <w:sz w:val="18"/>
                <w:szCs w:val="18"/>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0457D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8CC8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1DDAF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3.6</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E038731">
            <w:pPr>
              <w:pStyle w:val="19"/>
              <w:numPr>
                <w:ilvl w:val="0"/>
                <w:numId w:val="1"/>
              </w:numPr>
              <w:spacing w:line="240" w:lineRule="auto"/>
              <w:ind w:firstLineChars="0"/>
              <w:rPr>
                <w:rFonts w:hint="eastAsia" w:ascii="宋体" w:hAnsi="宋体" w:eastAsia="宋体"/>
                <w:sz w:val="21"/>
                <w:szCs w:val="21"/>
              </w:rPr>
            </w:pPr>
            <w:r>
              <w:rPr>
                <w:rFonts w:hint="eastAsia" w:ascii="宋体" w:hAnsi="宋体" w:eastAsia="宋体"/>
                <w:sz w:val="21"/>
                <w:szCs w:val="21"/>
              </w:rPr>
              <w:t>IP44</w:t>
            </w:r>
            <w:r>
              <w:rPr>
                <w:rFonts w:ascii="宋体" w:hAnsi="宋体" w:eastAsia="宋体"/>
                <w:sz w:val="21"/>
                <w:szCs w:val="21"/>
              </w:rPr>
              <w:t>防尘防水，</w:t>
            </w:r>
            <w:r>
              <w:rPr>
                <w:rFonts w:hint="eastAsia" w:ascii="宋体" w:hAnsi="宋体" w:eastAsia="宋体"/>
                <w:sz w:val="21"/>
                <w:szCs w:val="21"/>
              </w:rPr>
              <w:t>易</w:t>
            </w:r>
            <w:r>
              <w:rPr>
                <w:rFonts w:ascii="宋体" w:hAnsi="宋体" w:eastAsia="宋体"/>
                <w:sz w:val="21"/>
                <w:szCs w:val="21"/>
              </w:rPr>
              <w:t>清洁</w:t>
            </w:r>
            <w:r>
              <w:rPr>
                <w:rFonts w:hint="eastAsia" w:ascii="宋体" w:hAnsi="宋体" w:eastAsia="宋体"/>
                <w:sz w:val="21"/>
                <w:szCs w:val="21"/>
              </w:rPr>
              <w:t>和适用医院内外不同临床救治环境</w:t>
            </w:r>
            <w:r>
              <w:rPr>
                <w:rFonts w:hint="eastAsia" w:ascii="宋体" w:hAnsi="宋体" w:eastAsia="宋体"/>
                <w:kern w:val="0"/>
                <w:sz w:val="21"/>
                <w:szCs w:val="21"/>
              </w:rPr>
              <w:t>。</w:t>
            </w:r>
          </w:p>
          <w:p w14:paraId="77E743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pacing w:val="1"/>
                <w:sz w:val="18"/>
                <w:szCs w:val="18"/>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33649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A671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C5865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3.7</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A96EFA0">
            <w:pPr>
              <w:pStyle w:val="19"/>
              <w:numPr>
                <w:ilvl w:val="0"/>
                <w:numId w:val="1"/>
              </w:numPr>
              <w:spacing w:line="240" w:lineRule="auto"/>
              <w:ind w:firstLineChars="0"/>
              <w:rPr>
                <w:rFonts w:hint="eastAsia" w:ascii="宋体" w:hAnsi="宋体" w:eastAsia="宋体"/>
                <w:sz w:val="21"/>
                <w:szCs w:val="21"/>
              </w:rPr>
            </w:pPr>
            <w:r>
              <w:rPr>
                <w:rFonts w:ascii="宋体" w:hAnsi="宋体" w:eastAsia="宋体"/>
                <w:sz w:val="21"/>
                <w:szCs w:val="21"/>
              </w:rPr>
              <w:t>坚固耐用，抗</w:t>
            </w:r>
            <w:r>
              <w:rPr>
                <w:rFonts w:hint="eastAsia" w:ascii="宋体" w:hAnsi="宋体" w:eastAsia="宋体"/>
                <w:sz w:val="21"/>
                <w:szCs w:val="21"/>
              </w:rPr>
              <w:t>1.2米6面</w:t>
            </w:r>
            <w:r>
              <w:rPr>
                <w:rFonts w:ascii="宋体" w:hAnsi="宋体" w:eastAsia="宋体"/>
                <w:sz w:val="21"/>
                <w:szCs w:val="21"/>
              </w:rPr>
              <w:t>跌落，</w:t>
            </w:r>
            <w:r>
              <w:rPr>
                <w:rFonts w:hint="eastAsia" w:ascii="宋体" w:hAnsi="宋体" w:eastAsia="宋体"/>
                <w:sz w:val="21"/>
                <w:szCs w:val="21"/>
              </w:rPr>
              <w:t>满足转运过程中的复杂临床救治环境</w:t>
            </w:r>
            <w:r>
              <w:rPr>
                <w:rFonts w:hint="eastAsia" w:ascii="宋体" w:hAnsi="宋体" w:eastAsia="宋体"/>
                <w:kern w:val="0"/>
                <w:sz w:val="21"/>
                <w:szCs w:val="21"/>
              </w:rPr>
              <w:t>。</w:t>
            </w:r>
          </w:p>
          <w:p w14:paraId="6E102D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pacing w:val="1"/>
                <w:sz w:val="18"/>
                <w:szCs w:val="18"/>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DA87E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FC91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7F62E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2"/>
                <w:sz w:val="22"/>
                <w:szCs w:val="22"/>
                <w:lang w:val="en-US" w:eastAsia="zh-CN" w:bidi="ar-SA"/>
              </w:rPr>
            </w:pPr>
            <w:r>
              <w:rPr>
                <w:rFonts w:hint="eastAsia" w:ascii="宋体" w:hAnsi="宋体" w:cs="宋体"/>
                <w:kern w:val="2"/>
                <w:sz w:val="22"/>
                <w:szCs w:val="22"/>
                <w:lang w:val="en-US" w:eastAsia="zh-CN" w:bidi="ar-SA"/>
              </w:rPr>
              <w:t>3.8</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BD05692">
            <w:pPr>
              <w:pStyle w:val="19"/>
              <w:numPr>
                <w:ilvl w:val="0"/>
                <w:numId w:val="1"/>
              </w:numPr>
              <w:spacing w:line="240" w:lineRule="auto"/>
              <w:ind w:firstLineChars="0"/>
              <w:rPr>
                <w:rFonts w:hint="eastAsia" w:ascii="宋体" w:hAnsi="宋体" w:eastAsia="宋体"/>
                <w:sz w:val="21"/>
                <w:szCs w:val="21"/>
              </w:rPr>
            </w:pPr>
            <w:r>
              <w:rPr>
                <w:rFonts w:hint="eastAsia" w:ascii="宋体" w:hAnsi="宋体" w:eastAsia="宋体"/>
                <w:sz w:val="21"/>
                <w:szCs w:val="21"/>
              </w:rPr>
              <w:t>内置锂电池供电，支持</w:t>
            </w:r>
            <w:r>
              <w:rPr>
                <w:rFonts w:hint="eastAsia" w:ascii="宋体" w:hAnsi="宋体" w:eastAsia="宋体"/>
                <w:kern w:val="0"/>
                <w:sz w:val="21"/>
                <w:szCs w:val="21"/>
              </w:rPr>
              <w:t>≥</w:t>
            </w:r>
            <w:r>
              <w:rPr>
                <w:rFonts w:hint="eastAsia" w:ascii="宋体" w:hAnsi="宋体" w:eastAsia="宋体"/>
                <w:sz w:val="21"/>
                <w:szCs w:val="21"/>
              </w:rPr>
              <w:t>5小时的持续监测</w:t>
            </w:r>
            <w:r>
              <w:rPr>
                <w:rFonts w:hint="eastAsia" w:ascii="宋体" w:hAnsi="宋体" w:eastAsia="宋体"/>
                <w:kern w:val="0"/>
                <w:sz w:val="21"/>
                <w:szCs w:val="21"/>
              </w:rPr>
              <w:t>。</w:t>
            </w:r>
          </w:p>
          <w:p w14:paraId="64602D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2"/>
                <w:szCs w:val="22"/>
                <w:lang w:val="en-US" w:eastAsia="en-US"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FEE5C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C977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0A065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kern w:val="2"/>
                <w:sz w:val="22"/>
                <w:szCs w:val="22"/>
                <w:lang w:val="en-US" w:eastAsia="zh-CN" w:bidi="ar-SA"/>
              </w:rPr>
            </w:pPr>
            <w:r>
              <w:rPr>
                <w:rFonts w:hint="eastAsia" w:ascii="宋体" w:hAnsi="宋体" w:cs="宋体"/>
                <w:kern w:val="2"/>
                <w:sz w:val="22"/>
                <w:szCs w:val="22"/>
                <w:lang w:val="en-US" w:eastAsia="zh-CN" w:bidi="ar-SA"/>
              </w:rPr>
              <w:t>3.9</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ED5340A">
            <w:pPr>
              <w:pStyle w:val="19"/>
              <w:numPr>
                <w:ilvl w:val="0"/>
                <w:numId w:val="1"/>
              </w:numPr>
              <w:spacing w:line="240" w:lineRule="auto"/>
              <w:ind w:firstLineChars="0"/>
              <w:rPr>
                <w:rFonts w:hint="eastAsia" w:ascii="宋体" w:hAnsi="宋体" w:eastAsia="宋体"/>
                <w:sz w:val="21"/>
                <w:szCs w:val="21"/>
              </w:rPr>
            </w:pPr>
            <w:r>
              <w:rPr>
                <w:rFonts w:hint="eastAsia" w:ascii="宋体" w:hAnsi="宋体" w:eastAsia="宋体"/>
                <w:sz w:val="21"/>
                <w:szCs w:val="21"/>
              </w:rPr>
              <w:t>内置DC电源接口，可以进行车载充电</w:t>
            </w:r>
            <w:r>
              <w:rPr>
                <w:rFonts w:hint="eastAsia" w:ascii="宋体" w:hAnsi="宋体" w:eastAsia="宋体"/>
                <w:kern w:val="0"/>
                <w:sz w:val="21"/>
                <w:szCs w:val="21"/>
              </w:rPr>
              <w:t>。</w:t>
            </w:r>
          </w:p>
          <w:p w14:paraId="32A23F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2"/>
                <w:szCs w:val="22"/>
                <w:lang w:val="en-US" w:eastAsia="en-US"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36388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DBD7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62644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kern w:val="2"/>
                <w:sz w:val="22"/>
                <w:szCs w:val="22"/>
                <w:lang w:val="en-US" w:eastAsia="zh-CN" w:bidi="ar-SA"/>
              </w:rPr>
            </w:pPr>
            <w:r>
              <w:rPr>
                <w:rFonts w:hint="eastAsia" w:ascii="宋体" w:hAnsi="宋体" w:cs="宋体"/>
                <w:kern w:val="2"/>
                <w:sz w:val="22"/>
                <w:szCs w:val="22"/>
                <w:lang w:val="en-US" w:eastAsia="zh-CN" w:bidi="ar-SA"/>
              </w:rPr>
              <w:t>3.10</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0BF0CDB">
            <w:pPr>
              <w:pStyle w:val="19"/>
              <w:numPr>
                <w:ilvl w:val="0"/>
                <w:numId w:val="1"/>
              </w:numPr>
              <w:spacing w:line="240" w:lineRule="auto"/>
              <w:ind w:firstLineChars="0"/>
              <w:rPr>
                <w:rFonts w:hint="eastAsia" w:asciiTheme="minorEastAsia" w:hAnsiTheme="minorEastAsia"/>
                <w:sz w:val="21"/>
                <w:szCs w:val="21"/>
              </w:rPr>
            </w:pPr>
            <w:r>
              <w:rPr>
                <w:rFonts w:hint="eastAsia" w:ascii="宋体" w:hAnsi="宋体" w:eastAsia="宋体"/>
                <w:sz w:val="21"/>
                <w:szCs w:val="21"/>
              </w:rPr>
              <w:t>具备3/5导心电，阻抗呼吸，血氧、无创血压、通道体温</w:t>
            </w:r>
            <w:r>
              <w:rPr>
                <w:rFonts w:hint="eastAsia" w:ascii="宋体" w:hAnsi="宋体" w:eastAsia="宋体"/>
                <w:kern w:val="0"/>
                <w:sz w:val="21"/>
                <w:szCs w:val="21"/>
              </w:rPr>
              <w:t>。</w:t>
            </w:r>
          </w:p>
          <w:p w14:paraId="01B767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2"/>
                <w:szCs w:val="22"/>
                <w:lang w:val="en-US" w:eastAsia="en-US"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85867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F3E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46A13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kern w:val="2"/>
                <w:sz w:val="22"/>
                <w:szCs w:val="22"/>
                <w:lang w:val="en-US" w:eastAsia="zh-CN" w:bidi="ar-SA"/>
              </w:rPr>
            </w:pPr>
            <w:r>
              <w:rPr>
                <w:rFonts w:hint="eastAsia" w:ascii="宋体" w:hAnsi="宋体" w:cs="宋体"/>
                <w:kern w:val="2"/>
                <w:sz w:val="22"/>
                <w:szCs w:val="22"/>
                <w:lang w:val="en-US" w:eastAsia="zh-CN" w:bidi="ar-SA"/>
              </w:rPr>
              <w:t>3.11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29F6BCE">
            <w:pPr>
              <w:pStyle w:val="19"/>
              <w:numPr>
                <w:ilvl w:val="0"/>
                <w:numId w:val="1"/>
              </w:numPr>
              <w:spacing w:line="240" w:lineRule="auto"/>
              <w:ind w:firstLineChars="0"/>
              <w:rPr>
                <w:rFonts w:hint="eastAsia" w:ascii="宋体" w:hAnsi="宋体" w:eastAsia="宋体"/>
                <w:sz w:val="21"/>
                <w:szCs w:val="21"/>
              </w:rPr>
            </w:pPr>
            <w:r>
              <w:rPr>
                <w:rFonts w:hint="eastAsia" w:ascii="宋体" w:hAnsi="宋体" w:eastAsia="宋体"/>
                <w:sz w:val="21"/>
                <w:szCs w:val="21"/>
              </w:rPr>
              <w:t>心率测量范围：成人15 -300 bpm，小儿/新生儿15 - 350 bpm。</w:t>
            </w:r>
          </w:p>
          <w:p w14:paraId="0AF0D3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2"/>
                <w:szCs w:val="22"/>
                <w:lang w:val="en-US" w:eastAsia="en-US"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4DEEC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EC47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B324D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kern w:val="2"/>
                <w:sz w:val="22"/>
                <w:szCs w:val="22"/>
                <w:lang w:val="en-US" w:eastAsia="zh-CN" w:bidi="ar-SA"/>
              </w:rPr>
            </w:pPr>
            <w:r>
              <w:rPr>
                <w:rFonts w:hint="eastAsia" w:ascii="宋体" w:hAnsi="宋体" w:cs="宋体"/>
                <w:kern w:val="2"/>
                <w:sz w:val="22"/>
                <w:szCs w:val="22"/>
                <w:lang w:val="en-US" w:eastAsia="zh-CN" w:bidi="ar-SA"/>
              </w:rPr>
              <w:t>3.12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BD79C9E">
            <w:pPr>
              <w:pStyle w:val="19"/>
              <w:numPr>
                <w:ilvl w:val="0"/>
                <w:numId w:val="1"/>
              </w:numPr>
              <w:spacing w:line="240" w:lineRule="auto"/>
              <w:ind w:firstLineChars="0"/>
              <w:rPr>
                <w:rFonts w:hint="eastAsia" w:ascii="宋体" w:hAnsi="宋体" w:eastAsia="宋体"/>
                <w:sz w:val="21"/>
                <w:szCs w:val="21"/>
              </w:rPr>
            </w:pPr>
            <w:r>
              <w:rPr>
                <w:rFonts w:hint="eastAsia" w:ascii="宋体" w:hAnsi="宋体" w:eastAsia="宋体"/>
                <w:sz w:val="21"/>
                <w:szCs w:val="21"/>
              </w:rPr>
              <w:t>波速提供50mm/s，25 mm/s、12.5 mm/s、6.25 mm/s可选。</w:t>
            </w:r>
          </w:p>
          <w:p w14:paraId="10CD13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2"/>
                <w:szCs w:val="22"/>
                <w:lang w:val="en-US" w:eastAsia="en-US"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03C01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AD9E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8DEDE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kern w:val="2"/>
                <w:sz w:val="22"/>
                <w:szCs w:val="22"/>
                <w:lang w:val="en-US" w:eastAsia="zh-CN" w:bidi="ar-SA"/>
              </w:rPr>
            </w:pPr>
            <w:r>
              <w:rPr>
                <w:rFonts w:hint="eastAsia" w:ascii="宋体" w:hAnsi="宋体" w:cs="宋体"/>
                <w:kern w:val="2"/>
                <w:sz w:val="22"/>
                <w:szCs w:val="22"/>
                <w:lang w:val="en-US" w:eastAsia="zh-CN" w:bidi="ar-SA"/>
              </w:rPr>
              <w:t>3.13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3888EEE">
            <w:pPr>
              <w:pStyle w:val="19"/>
              <w:numPr>
                <w:ilvl w:val="0"/>
                <w:numId w:val="1"/>
              </w:numPr>
              <w:spacing w:line="240" w:lineRule="auto"/>
              <w:ind w:firstLineChars="0"/>
              <w:rPr>
                <w:rFonts w:hint="eastAsia" w:ascii="宋体" w:hAnsi="宋体" w:eastAsia="宋体"/>
                <w:sz w:val="21"/>
                <w:szCs w:val="21"/>
              </w:rPr>
            </w:pPr>
            <w:r>
              <w:rPr>
                <w:rFonts w:hint="eastAsia" w:ascii="宋体" w:hAnsi="宋体" w:eastAsia="宋体"/>
                <w:sz w:val="21"/>
                <w:szCs w:val="21"/>
              </w:rPr>
              <w:t>滤波模式提供诊断模式（0.05 -150Hz），监护模式（0.5 -40Hz），ST模式（0.05 - 40Hz），手术模式（1-20Hz）。</w:t>
            </w:r>
          </w:p>
          <w:p w14:paraId="0C0683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2"/>
                <w:szCs w:val="22"/>
                <w:lang w:val="en-US" w:eastAsia="en-US"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19D3F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6FD6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04714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kern w:val="2"/>
                <w:sz w:val="22"/>
                <w:szCs w:val="22"/>
                <w:lang w:val="en-US" w:eastAsia="zh-CN" w:bidi="ar-SA"/>
              </w:rPr>
            </w:pPr>
            <w:r>
              <w:rPr>
                <w:rFonts w:hint="eastAsia" w:ascii="宋体" w:hAnsi="宋体" w:cs="宋体"/>
                <w:kern w:val="2"/>
                <w:sz w:val="22"/>
                <w:szCs w:val="22"/>
                <w:lang w:val="en-US" w:eastAsia="zh-CN" w:bidi="ar-SA"/>
              </w:rPr>
              <w:t>3.14</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70CDE67">
            <w:pPr>
              <w:pStyle w:val="19"/>
              <w:numPr>
                <w:ilvl w:val="0"/>
                <w:numId w:val="1"/>
              </w:numPr>
              <w:spacing w:line="240" w:lineRule="auto"/>
              <w:ind w:firstLineChars="0"/>
              <w:rPr>
                <w:rFonts w:hint="eastAsia" w:ascii="宋体" w:hAnsi="宋体" w:eastAsia="宋体"/>
                <w:sz w:val="21"/>
                <w:szCs w:val="21"/>
              </w:rPr>
            </w:pPr>
            <w:r>
              <w:rPr>
                <w:rFonts w:hint="eastAsia" w:ascii="宋体" w:hAnsi="宋体" w:eastAsia="宋体"/>
                <w:sz w:val="21"/>
                <w:szCs w:val="21"/>
              </w:rPr>
              <w:t>支持室上性心动过速和</w:t>
            </w:r>
            <w:r>
              <w:rPr>
                <w:rFonts w:ascii="宋体" w:hAnsi="宋体" w:eastAsia="宋体"/>
                <w:sz w:val="21"/>
                <w:szCs w:val="21"/>
              </w:rPr>
              <w:t>SVCs/min等室上性心律失常分析</w:t>
            </w:r>
            <w:r>
              <w:rPr>
                <w:rFonts w:hint="eastAsia" w:ascii="宋体" w:hAnsi="宋体"/>
                <w:sz w:val="21"/>
                <w:szCs w:val="21"/>
                <w:lang w:eastAsia="zh-CN"/>
              </w:rPr>
              <w:t>。</w:t>
            </w:r>
          </w:p>
          <w:p w14:paraId="657E33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2"/>
                <w:szCs w:val="22"/>
                <w:lang w:val="en-US" w:eastAsia="en-US"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89F74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74B3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5823A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kern w:val="2"/>
                <w:sz w:val="22"/>
                <w:szCs w:val="22"/>
                <w:lang w:val="en-US" w:eastAsia="zh-CN" w:bidi="ar-SA"/>
              </w:rPr>
            </w:pPr>
            <w:r>
              <w:rPr>
                <w:rFonts w:hint="eastAsia" w:ascii="宋体" w:hAnsi="宋体" w:cs="宋体"/>
                <w:kern w:val="2"/>
                <w:sz w:val="22"/>
                <w:szCs w:val="22"/>
                <w:lang w:val="en-US" w:eastAsia="zh-CN" w:bidi="ar-SA"/>
              </w:rPr>
              <w:t>3.15</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49DDA98">
            <w:pPr>
              <w:pStyle w:val="19"/>
              <w:numPr>
                <w:ilvl w:val="0"/>
                <w:numId w:val="1"/>
              </w:numPr>
              <w:spacing w:line="240" w:lineRule="auto"/>
              <w:ind w:firstLineChars="0"/>
              <w:rPr>
                <w:rFonts w:hint="eastAsia" w:ascii="宋体" w:hAnsi="宋体" w:eastAsia="宋体"/>
                <w:sz w:val="21"/>
                <w:szCs w:val="21"/>
              </w:rPr>
            </w:pPr>
            <w:r>
              <w:rPr>
                <w:rFonts w:hint="eastAsia" w:ascii="宋体" w:hAnsi="宋体" w:eastAsia="宋体"/>
                <w:sz w:val="21"/>
                <w:szCs w:val="21"/>
              </w:rPr>
              <w:t>提供ST段分析，提供显示和存储ST值和每个ST的模板</w:t>
            </w:r>
            <w:r>
              <w:rPr>
                <w:rFonts w:hint="eastAsia" w:ascii="宋体" w:hAnsi="宋体" w:eastAsia="宋体"/>
                <w:kern w:val="0"/>
                <w:sz w:val="21"/>
                <w:szCs w:val="21"/>
              </w:rPr>
              <w:t>。</w:t>
            </w:r>
          </w:p>
          <w:p w14:paraId="48EF30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2"/>
                <w:szCs w:val="22"/>
                <w:lang w:val="en-US" w:eastAsia="en-US"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513E6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A650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34DBC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kern w:val="2"/>
                <w:sz w:val="22"/>
                <w:szCs w:val="22"/>
                <w:lang w:val="en-US" w:eastAsia="zh-CN" w:bidi="ar-SA"/>
              </w:rPr>
            </w:pPr>
            <w:r>
              <w:rPr>
                <w:rFonts w:hint="eastAsia" w:ascii="宋体" w:hAnsi="宋体" w:cs="宋体"/>
                <w:kern w:val="2"/>
                <w:sz w:val="22"/>
                <w:szCs w:val="22"/>
                <w:lang w:val="en-US" w:eastAsia="zh-CN" w:bidi="ar-SA"/>
              </w:rPr>
              <w:t>3.16</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C886DDA">
            <w:pPr>
              <w:pStyle w:val="19"/>
              <w:numPr>
                <w:ilvl w:val="0"/>
                <w:numId w:val="1"/>
              </w:numPr>
              <w:spacing w:line="240" w:lineRule="auto"/>
              <w:ind w:firstLineChars="0"/>
              <w:rPr>
                <w:rFonts w:hint="eastAsia" w:ascii="宋体" w:hAnsi="宋体" w:eastAsia="宋体"/>
                <w:sz w:val="21"/>
                <w:szCs w:val="21"/>
              </w:rPr>
            </w:pPr>
            <w:r>
              <w:rPr>
                <w:rFonts w:hint="eastAsia" w:ascii="宋体" w:hAnsi="宋体" w:eastAsia="宋体"/>
                <w:sz w:val="21"/>
                <w:szCs w:val="21"/>
              </w:rPr>
              <w:t>具有QT/QTc测量功能，提供QT，QTc和ΔQTc参数值，</w:t>
            </w:r>
            <w:r>
              <w:rPr>
                <w:rFonts w:ascii="宋体" w:hAnsi="宋体" w:eastAsia="宋体"/>
                <w:sz w:val="21"/>
                <w:szCs w:val="21"/>
              </w:rPr>
              <w:t>QT和QTc实时监测参数测量范围：200～800 ms</w:t>
            </w:r>
          </w:p>
          <w:p w14:paraId="636257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2"/>
                <w:szCs w:val="22"/>
                <w:lang w:val="en-US" w:eastAsia="en-US"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29559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E0CA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3D80A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kern w:val="2"/>
                <w:sz w:val="22"/>
                <w:szCs w:val="22"/>
                <w:lang w:val="en-US" w:eastAsia="zh-CN" w:bidi="ar-SA"/>
              </w:rPr>
            </w:pPr>
            <w:r>
              <w:rPr>
                <w:rFonts w:hint="eastAsia" w:ascii="宋体" w:hAnsi="宋体" w:cs="宋体"/>
                <w:kern w:val="2"/>
                <w:sz w:val="22"/>
                <w:szCs w:val="22"/>
                <w:lang w:val="en-US" w:eastAsia="zh-CN" w:bidi="ar-SA"/>
              </w:rPr>
              <w:t>3.17</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9183F4D">
            <w:pPr>
              <w:pStyle w:val="19"/>
              <w:numPr>
                <w:ilvl w:val="0"/>
                <w:numId w:val="1"/>
              </w:numPr>
              <w:spacing w:line="240" w:lineRule="auto"/>
              <w:ind w:firstLineChars="0"/>
              <w:rPr>
                <w:rFonts w:hint="eastAsia" w:ascii="宋体" w:hAnsi="宋体" w:eastAsia="宋体"/>
                <w:sz w:val="21"/>
                <w:szCs w:val="21"/>
              </w:rPr>
            </w:pPr>
            <w:r>
              <w:rPr>
                <w:rFonts w:hint="eastAsia" w:ascii="宋体" w:hAnsi="宋体" w:eastAsia="宋体"/>
                <w:sz w:val="21"/>
                <w:szCs w:val="21"/>
              </w:rPr>
              <w:t>可显示弱灌注指数（PI）。</w:t>
            </w:r>
          </w:p>
          <w:p w14:paraId="1B0138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2"/>
                <w:szCs w:val="22"/>
                <w:lang w:val="en-US" w:eastAsia="en-US"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E3B4C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656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18F90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kern w:val="2"/>
                <w:sz w:val="22"/>
                <w:szCs w:val="22"/>
                <w:lang w:val="en-US" w:eastAsia="zh-CN" w:bidi="ar-SA"/>
              </w:rPr>
            </w:pPr>
            <w:r>
              <w:rPr>
                <w:rFonts w:hint="eastAsia" w:ascii="宋体" w:hAnsi="宋体" w:cs="宋体"/>
                <w:kern w:val="2"/>
                <w:sz w:val="22"/>
                <w:szCs w:val="22"/>
                <w:lang w:val="en-US" w:eastAsia="zh-CN" w:bidi="ar-SA"/>
              </w:rPr>
              <w:t>3.18</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B81FFF6">
            <w:pPr>
              <w:pStyle w:val="19"/>
              <w:numPr>
                <w:ilvl w:val="0"/>
                <w:numId w:val="1"/>
              </w:numPr>
              <w:spacing w:line="240" w:lineRule="auto"/>
              <w:ind w:firstLineChars="0"/>
              <w:rPr>
                <w:rFonts w:hint="eastAsia" w:ascii="宋体" w:hAnsi="宋体" w:eastAsia="宋体"/>
                <w:sz w:val="21"/>
                <w:szCs w:val="21"/>
              </w:rPr>
            </w:pPr>
            <w:r>
              <w:rPr>
                <w:rFonts w:hint="eastAsia" w:ascii="宋体" w:hAnsi="宋体" w:eastAsia="宋体"/>
                <w:sz w:val="21"/>
                <w:szCs w:val="21"/>
              </w:rPr>
              <w:t>提供手动、自动间隔、连续、序列和整点五种无创血压测量模式。</w:t>
            </w:r>
          </w:p>
          <w:p w14:paraId="5908C8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2"/>
                <w:szCs w:val="22"/>
                <w:lang w:val="en-US" w:eastAsia="en-US"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6670B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90A6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53E81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kern w:val="2"/>
                <w:sz w:val="22"/>
                <w:szCs w:val="22"/>
                <w:lang w:val="en-US" w:eastAsia="zh-CN" w:bidi="ar-SA"/>
              </w:rPr>
            </w:pPr>
            <w:r>
              <w:rPr>
                <w:rFonts w:hint="eastAsia" w:ascii="宋体" w:hAnsi="宋体" w:cs="宋体"/>
                <w:kern w:val="2"/>
                <w:sz w:val="22"/>
                <w:szCs w:val="22"/>
                <w:lang w:val="en-US" w:eastAsia="zh-CN" w:bidi="ar-SA"/>
              </w:rPr>
              <w:t>3.19</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8835DBF">
            <w:pPr>
              <w:pStyle w:val="19"/>
              <w:numPr>
                <w:ilvl w:val="0"/>
                <w:numId w:val="1"/>
              </w:numPr>
              <w:spacing w:line="240" w:lineRule="auto"/>
              <w:ind w:firstLineChars="0"/>
              <w:rPr>
                <w:rFonts w:hint="eastAsia" w:ascii="宋体" w:hAnsi="宋体" w:eastAsia="宋体"/>
                <w:sz w:val="21"/>
                <w:szCs w:val="21"/>
              </w:rPr>
            </w:pPr>
            <w:r>
              <w:rPr>
                <w:rFonts w:hint="eastAsia" w:ascii="宋体" w:hAnsi="宋体" w:eastAsia="宋体"/>
                <w:sz w:val="21"/>
                <w:szCs w:val="21"/>
              </w:rPr>
              <w:t>NIBP支持快速测量，典型测量时间≤15秒，需提供说明书证明。</w:t>
            </w:r>
          </w:p>
          <w:p w14:paraId="2786F7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2"/>
                <w:szCs w:val="22"/>
                <w:lang w:val="en-US" w:eastAsia="en-US"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3E1A7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1BC2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401B3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kern w:val="2"/>
                <w:sz w:val="22"/>
                <w:szCs w:val="22"/>
                <w:lang w:val="en-US" w:eastAsia="zh-CN" w:bidi="ar-SA"/>
              </w:rPr>
            </w:pPr>
            <w:r>
              <w:rPr>
                <w:rFonts w:hint="eastAsia" w:ascii="宋体" w:hAnsi="宋体" w:cs="宋体"/>
                <w:kern w:val="2"/>
                <w:sz w:val="22"/>
                <w:szCs w:val="22"/>
                <w:lang w:val="en-US" w:eastAsia="zh-CN" w:bidi="ar-SA"/>
              </w:rPr>
              <w:t>3.20</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EF12816">
            <w:pPr>
              <w:pStyle w:val="19"/>
              <w:numPr>
                <w:ilvl w:val="0"/>
                <w:numId w:val="1"/>
              </w:numPr>
              <w:spacing w:line="240" w:lineRule="auto"/>
              <w:ind w:firstLineChars="0"/>
              <w:rPr>
                <w:rFonts w:hint="eastAsia" w:ascii="宋体" w:hAnsi="宋体" w:eastAsia="宋体"/>
                <w:sz w:val="21"/>
                <w:szCs w:val="21"/>
              </w:rPr>
            </w:pPr>
            <w:r>
              <w:rPr>
                <w:rFonts w:hint="eastAsia" w:ascii="宋体" w:hAnsi="宋体" w:eastAsia="宋体"/>
                <w:sz w:val="21"/>
                <w:szCs w:val="21"/>
              </w:rPr>
              <w:t>IBP测量范围：-50 – 360 mmHg，支持实时PPV测量</w:t>
            </w:r>
            <w:r>
              <w:rPr>
                <w:rFonts w:hint="eastAsia" w:ascii="宋体" w:hAnsi="宋体" w:eastAsia="宋体"/>
                <w:kern w:val="0"/>
                <w:sz w:val="21"/>
                <w:szCs w:val="21"/>
              </w:rPr>
              <w:t>。</w:t>
            </w:r>
          </w:p>
          <w:p w14:paraId="0ADF36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2"/>
                <w:szCs w:val="22"/>
                <w:lang w:val="en-US" w:eastAsia="en-US"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A668C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41B3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705B4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kern w:val="2"/>
                <w:sz w:val="22"/>
                <w:szCs w:val="22"/>
                <w:lang w:val="en-US" w:eastAsia="zh-CN" w:bidi="ar-SA"/>
              </w:rPr>
            </w:pPr>
            <w:r>
              <w:rPr>
                <w:rFonts w:hint="eastAsia" w:ascii="宋体" w:hAnsi="宋体" w:cs="宋体"/>
                <w:kern w:val="2"/>
                <w:sz w:val="22"/>
                <w:szCs w:val="22"/>
                <w:lang w:val="en-US" w:eastAsia="zh-CN" w:bidi="ar-SA"/>
              </w:rPr>
              <w:t>3.21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DC07A21">
            <w:pPr>
              <w:pStyle w:val="19"/>
              <w:numPr>
                <w:ilvl w:val="0"/>
                <w:numId w:val="1"/>
              </w:numPr>
              <w:spacing w:line="240" w:lineRule="auto"/>
              <w:ind w:firstLineChars="0"/>
              <w:rPr>
                <w:rFonts w:hint="eastAsia" w:ascii="宋体" w:hAnsi="宋体" w:eastAsia="宋体"/>
                <w:sz w:val="21"/>
                <w:szCs w:val="21"/>
              </w:rPr>
            </w:pPr>
            <w:r>
              <w:rPr>
                <w:rFonts w:hint="eastAsia" w:ascii="宋体" w:hAnsi="宋体" w:eastAsia="宋体"/>
                <w:sz w:val="21"/>
                <w:szCs w:val="21"/>
              </w:rPr>
              <w:t>具有报警升级功能，当参数报警经过一定的时间未被处理或伴发了其他报警，就会升级到更高一个级别。</w:t>
            </w:r>
          </w:p>
          <w:p w14:paraId="299101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2"/>
                <w:szCs w:val="22"/>
                <w:lang w:val="en-US" w:eastAsia="en-US"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578F7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6A57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92013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kern w:val="2"/>
                <w:sz w:val="22"/>
                <w:szCs w:val="22"/>
                <w:lang w:val="en-US" w:eastAsia="zh-CN" w:bidi="ar-SA"/>
              </w:rPr>
            </w:pPr>
            <w:r>
              <w:rPr>
                <w:rFonts w:hint="eastAsia" w:ascii="宋体" w:hAnsi="宋体" w:cs="宋体"/>
                <w:kern w:val="2"/>
                <w:sz w:val="22"/>
                <w:szCs w:val="22"/>
                <w:lang w:val="en-US" w:eastAsia="zh-CN" w:bidi="ar-SA"/>
              </w:rPr>
              <w:t>3.22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002F8C3">
            <w:pPr>
              <w:pStyle w:val="19"/>
              <w:numPr>
                <w:ilvl w:val="0"/>
                <w:numId w:val="1"/>
              </w:numPr>
              <w:spacing w:line="240" w:lineRule="auto"/>
              <w:ind w:firstLineChars="0"/>
              <w:rPr>
                <w:rFonts w:hint="eastAsia" w:ascii="宋体" w:hAnsi="宋体" w:eastAsia="宋体"/>
                <w:sz w:val="21"/>
                <w:szCs w:val="21"/>
              </w:rPr>
            </w:pPr>
            <w:r>
              <w:rPr>
                <w:rFonts w:hint="eastAsia" w:ascii="宋体" w:hAnsi="宋体" w:eastAsia="宋体"/>
                <w:sz w:val="21"/>
                <w:szCs w:val="21"/>
              </w:rPr>
              <w:t>具有特殊报警音，当监护仪在病人发生致命性参数报警时，发出特殊的报警音进行提示病人处于危急状态</w:t>
            </w:r>
          </w:p>
          <w:p w14:paraId="569868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2"/>
                <w:szCs w:val="22"/>
                <w:lang w:val="en-US" w:eastAsia="en-US"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7550B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C6F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DDAE1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kern w:val="2"/>
                <w:sz w:val="22"/>
                <w:szCs w:val="22"/>
                <w:lang w:val="en-US" w:eastAsia="zh-CN" w:bidi="ar-SA"/>
              </w:rPr>
            </w:pPr>
            <w:r>
              <w:rPr>
                <w:rFonts w:hint="eastAsia" w:ascii="宋体" w:hAnsi="宋体" w:cs="宋体"/>
                <w:kern w:val="2"/>
                <w:sz w:val="22"/>
                <w:szCs w:val="22"/>
                <w:lang w:val="en-US" w:eastAsia="zh-CN" w:bidi="ar-SA"/>
              </w:rPr>
              <w:t>3.23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99E0652">
            <w:pPr>
              <w:pStyle w:val="19"/>
              <w:numPr>
                <w:ilvl w:val="0"/>
                <w:numId w:val="1"/>
              </w:numPr>
              <w:spacing w:line="240" w:lineRule="auto"/>
              <w:ind w:firstLineChars="0"/>
              <w:rPr>
                <w:rFonts w:hint="eastAsia" w:ascii="宋体" w:hAnsi="宋体" w:eastAsia="宋体"/>
                <w:sz w:val="21"/>
                <w:szCs w:val="21"/>
              </w:rPr>
            </w:pPr>
            <w:r>
              <w:rPr>
                <w:rFonts w:hint="eastAsia" w:ascii="宋体" w:hAnsi="宋体" w:eastAsia="宋体"/>
                <w:sz w:val="21"/>
                <w:szCs w:val="21"/>
              </w:rPr>
              <w:t>支持根据病人的参数趋势变化，自动推送推荐报警限。</w:t>
            </w:r>
          </w:p>
          <w:p w14:paraId="784B10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2"/>
                <w:szCs w:val="22"/>
                <w:lang w:val="en-US" w:eastAsia="en-US"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B68E7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592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34352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kern w:val="2"/>
                <w:sz w:val="22"/>
                <w:szCs w:val="22"/>
                <w:lang w:val="en-US" w:eastAsia="zh-CN" w:bidi="ar-SA"/>
              </w:rPr>
            </w:pPr>
            <w:r>
              <w:rPr>
                <w:rFonts w:hint="eastAsia" w:ascii="宋体" w:hAnsi="宋体" w:cs="宋体"/>
                <w:kern w:val="2"/>
                <w:sz w:val="22"/>
                <w:szCs w:val="22"/>
                <w:lang w:val="en-US" w:eastAsia="zh-CN" w:bidi="ar-SA"/>
              </w:rPr>
              <w:t>3.24</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8EFA276">
            <w:pPr>
              <w:pStyle w:val="19"/>
              <w:numPr>
                <w:ilvl w:val="0"/>
                <w:numId w:val="1"/>
              </w:numPr>
              <w:spacing w:line="240" w:lineRule="auto"/>
              <w:ind w:firstLineChars="0"/>
              <w:rPr>
                <w:rFonts w:hint="eastAsia" w:ascii="宋体" w:hAnsi="宋体" w:eastAsia="宋体"/>
                <w:sz w:val="21"/>
                <w:szCs w:val="21"/>
              </w:rPr>
            </w:pPr>
            <w:r>
              <w:rPr>
                <w:rFonts w:hint="eastAsia" w:ascii="宋体" w:hAnsi="宋体" w:eastAsia="宋体"/>
                <w:sz w:val="21"/>
                <w:szCs w:val="21"/>
              </w:rPr>
              <w:t>当病人生命体征基础值异常或病人状态出现趋势性变化时，针对HR/RR, SpO2，RR和动脉压监测，监护仪支持根据病人的参数趋势变化，自动推送该参数的报警限需要进行调整的建议，同时提供该参数的趋势变化与报警限对比图供临床参考分析。</w:t>
            </w:r>
          </w:p>
          <w:p w14:paraId="3864A3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2"/>
                <w:szCs w:val="22"/>
                <w:lang w:val="en-US" w:eastAsia="en-US"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3704B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F23D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EF717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kern w:val="2"/>
                <w:sz w:val="22"/>
                <w:szCs w:val="22"/>
                <w:lang w:val="en-US" w:eastAsia="zh-CN" w:bidi="ar-SA"/>
              </w:rPr>
            </w:pPr>
            <w:r>
              <w:rPr>
                <w:rFonts w:hint="eastAsia" w:ascii="宋体" w:hAnsi="宋体" w:cs="宋体"/>
                <w:kern w:val="2"/>
                <w:sz w:val="22"/>
                <w:szCs w:val="22"/>
                <w:lang w:val="en-US" w:eastAsia="zh-CN" w:bidi="ar-SA"/>
              </w:rPr>
              <w:t>3.25</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598CD51">
            <w:pPr>
              <w:pStyle w:val="19"/>
              <w:numPr>
                <w:ilvl w:val="0"/>
                <w:numId w:val="1"/>
              </w:numPr>
              <w:spacing w:line="240" w:lineRule="auto"/>
              <w:ind w:firstLineChars="0"/>
              <w:rPr>
                <w:rFonts w:hint="eastAsia" w:ascii="宋体" w:hAnsi="宋体" w:eastAsia="宋体"/>
                <w:sz w:val="21"/>
                <w:szCs w:val="21"/>
              </w:rPr>
            </w:pPr>
            <w:r>
              <w:rPr>
                <w:rFonts w:ascii="宋体" w:hAnsi="宋体" w:eastAsia="宋体"/>
                <w:sz w:val="21"/>
                <w:szCs w:val="21"/>
              </w:rPr>
              <w:t>具备参数组合报警功能（并非早期预警评分EWS），可对患者同时多个参数变化给出统一报警提示，预示病人不同生理系统状态改变，提供≥10个预设组合报警，并允许自定义≥10个组合报警</w:t>
            </w:r>
          </w:p>
          <w:p w14:paraId="482E1E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2"/>
                <w:szCs w:val="22"/>
                <w:lang w:val="en-US" w:eastAsia="en-US"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916E9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DCE9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02B9D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kern w:val="2"/>
                <w:sz w:val="22"/>
                <w:szCs w:val="22"/>
                <w:lang w:val="en-US" w:eastAsia="zh-CN" w:bidi="ar-SA"/>
              </w:rPr>
            </w:pPr>
            <w:r>
              <w:rPr>
                <w:rFonts w:hint="eastAsia" w:ascii="宋体" w:hAnsi="宋体" w:cs="宋体"/>
                <w:kern w:val="2"/>
                <w:sz w:val="22"/>
                <w:szCs w:val="22"/>
                <w:lang w:val="en-US" w:eastAsia="zh-CN" w:bidi="ar-SA"/>
              </w:rPr>
              <w:t>3.26</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961DD65">
            <w:pPr>
              <w:pStyle w:val="19"/>
              <w:numPr>
                <w:ilvl w:val="0"/>
                <w:numId w:val="1"/>
              </w:numPr>
              <w:spacing w:line="240" w:lineRule="auto"/>
              <w:ind w:firstLineChars="0"/>
              <w:rPr>
                <w:rFonts w:hint="eastAsia" w:ascii="宋体" w:hAnsi="宋体" w:eastAsia="宋体"/>
                <w:sz w:val="21"/>
                <w:szCs w:val="21"/>
              </w:rPr>
            </w:pPr>
            <w:bookmarkStart w:id="9" w:name="_Hlk223182938"/>
            <w:r>
              <w:rPr>
                <w:rFonts w:hint="eastAsia" w:ascii="宋体" w:hAnsi="宋体" w:eastAsia="宋体"/>
                <w:sz w:val="21"/>
                <w:szCs w:val="21"/>
              </w:rPr>
              <w:t>具备多个参数融合分析功能，通过心电与有创压脉搏波以及血氧脉搏波的融合分析，对心律失常的假性报警进行抑制，避免由于干扰引起的误报警，并支持通过图标提示用户当前参与融合分析的参数类别。提供产品界面、说明书证明文件。</w:t>
            </w:r>
          </w:p>
          <w:bookmarkEnd w:id="9"/>
          <w:p w14:paraId="772E0B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2"/>
                <w:szCs w:val="22"/>
                <w:lang w:val="en-US" w:eastAsia="en-US"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98AC6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C382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E5BC6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kern w:val="2"/>
                <w:sz w:val="22"/>
                <w:szCs w:val="22"/>
                <w:lang w:val="en-US" w:eastAsia="zh-CN" w:bidi="ar-SA"/>
              </w:rPr>
            </w:pPr>
            <w:r>
              <w:rPr>
                <w:rFonts w:hint="eastAsia" w:ascii="宋体" w:hAnsi="宋体" w:cs="宋体"/>
                <w:kern w:val="2"/>
                <w:sz w:val="22"/>
                <w:szCs w:val="22"/>
                <w:lang w:val="en-US" w:eastAsia="zh-CN" w:bidi="ar-SA"/>
              </w:rPr>
              <w:t>3.27</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AF955F3">
            <w:pPr>
              <w:pStyle w:val="19"/>
              <w:numPr>
                <w:ilvl w:val="0"/>
                <w:numId w:val="1"/>
              </w:numPr>
              <w:spacing w:line="240" w:lineRule="auto"/>
              <w:ind w:firstLineChars="0"/>
              <w:rPr>
                <w:rFonts w:hint="eastAsia" w:ascii="宋体" w:hAnsi="宋体" w:eastAsia="宋体"/>
                <w:sz w:val="21"/>
                <w:szCs w:val="21"/>
              </w:rPr>
            </w:pPr>
            <w:r>
              <w:rPr>
                <w:rFonts w:hint="eastAsia" w:ascii="宋体" w:hAnsi="宋体" w:eastAsia="宋体"/>
                <w:kern w:val="0"/>
                <w:sz w:val="21"/>
                <w:szCs w:val="21"/>
              </w:rPr>
              <w:t>≥</w:t>
            </w:r>
            <w:r>
              <w:rPr>
                <w:rFonts w:ascii="宋体" w:hAnsi="宋体" w:eastAsia="宋体"/>
                <w:sz w:val="21"/>
                <w:szCs w:val="21"/>
              </w:rPr>
              <w:t>800</w:t>
            </w:r>
            <w:r>
              <w:rPr>
                <w:rFonts w:hint="eastAsia" w:ascii="宋体" w:hAnsi="宋体" w:eastAsia="宋体"/>
                <w:sz w:val="21"/>
                <w:szCs w:val="21"/>
              </w:rPr>
              <w:t>条事件回顾。每条报警事件至少能够存储32秒三道相关波形，以及报警触发时所有测量参数值。</w:t>
            </w:r>
          </w:p>
          <w:p w14:paraId="32E577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2"/>
                <w:szCs w:val="22"/>
                <w:lang w:val="en-US" w:eastAsia="en-US"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C2EB6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0558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2D034B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kern w:val="2"/>
                <w:sz w:val="22"/>
                <w:szCs w:val="22"/>
                <w:lang w:val="en-US" w:eastAsia="zh-CN" w:bidi="ar-SA"/>
              </w:rPr>
            </w:pPr>
            <w:r>
              <w:rPr>
                <w:rFonts w:hint="eastAsia" w:ascii="宋体" w:hAnsi="宋体" w:cs="宋体"/>
                <w:kern w:val="2"/>
                <w:sz w:val="22"/>
                <w:szCs w:val="22"/>
                <w:lang w:val="en-US" w:eastAsia="zh-CN" w:bidi="ar-SA"/>
              </w:rPr>
              <w:t>3.28</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258D49E">
            <w:pPr>
              <w:pStyle w:val="19"/>
              <w:numPr>
                <w:ilvl w:val="0"/>
                <w:numId w:val="1"/>
              </w:numPr>
              <w:spacing w:line="240" w:lineRule="auto"/>
              <w:ind w:firstLineChars="0"/>
              <w:rPr>
                <w:rFonts w:hint="eastAsia" w:ascii="宋体" w:hAnsi="宋体" w:eastAsia="宋体"/>
                <w:sz w:val="21"/>
                <w:szCs w:val="21"/>
              </w:rPr>
            </w:pPr>
            <w:r>
              <w:rPr>
                <w:rFonts w:hint="eastAsia" w:ascii="宋体" w:hAnsi="宋体" w:eastAsia="宋体"/>
                <w:kern w:val="0"/>
                <w:sz w:val="21"/>
                <w:szCs w:val="21"/>
              </w:rPr>
              <w:t>≥</w:t>
            </w:r>
            <w:r>
              <w:rPr>
                <w:rFonts w:ascii="宋体" w:hAnsi="宋体" w:eastAsia="宋体"/>
                <w:sz w:val="21"/>
                <w:szCs w:val="21"/>
              </w:rPr>
              <w:t>800</w:t>
            </w:r>
            <w:r>
              <w:rPr>
                <w:rFonts w:hint="eastAsia" w:ascii="宋体" w:hAnsi="宋体" w:eastAsia="宋体"/>
                <w:sz w:val="21"/>
                <w:szCs w:val="21"/>
              </w:rPr>
              <w:t>条NIBP测量结果回顾。</w:t>
            </w:r>
          </w:p>
          <w:p w14:paraId="1E3EEA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2"/>
                <w:szCs w:val="22"/>
                <w:lang w:val="en-US" w:eastAsia="en-US"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07671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A30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9FB8E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kern w:val="2"/>
                <w:sz w:val="22"/>
                <w:szCs w:val="22"/>
                <w:lang w:val="en-US" w:eastAsia="zh-CN" w:bidi="ar-SA"/>
              </w:rPr>
            </w:pPr>
            <w:r>
              <w:rPr>
                <w:rFonts w:hint="eastAsia" w:ascii="宋体" w:hAnsi="宋体" w:cs="宋体"/>
                <w:kern w:val="2"/>
                <w:sz w:val="22"/>
                <w:szCs w:val="22"/>
                <w:lang w:val="en-US" w:eastAsia="zh-CN" w:bidi="ar-SA"/>
              </w:rPr>
              <w:t>3.29</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9305724">
            <w:pPr>
              <w:pStyle w:val="19"/>
              <w:numPr>
                <w:ilvl w:val="0"/>
                <w:numId w:val="1"/>
              </w:numPr>
              <w:spacing w:line="240" w:lineRule="auto"/>
              <w:ind w:firstLineChars="0"/>
              <w:rPr>
                <w:rFonts w:hint="eastAsia" w:ascii="宋体" w:hAnsi="宋体" w:eastAsia="宋体"/>
                <w:sz w:val="21"/>
                <w:szCs w:val="21"/>
              </w:rPr>
            </w:pPr>
            <w:r>
              <w:rPr>
                <w:rFonts w:hint="eastAsia" w:ascii="宋体" w:hAnsi="宋体" w:eastAsia="宋体"/>
                <w:kern w:val="0"/>
                <w:sz w:val="21"/>
                <w:szCs w:val="21"/>
              </w:rPr>
              <w:t>≥</w:t>
            </w:r>
            <w:r>
              <w:rPr>
                <w:rFonts w:hint="eastAsia" w:ascii="宋体" w:hAnsi="宋体" w:eastAsia="宋体"/>
                <w:sz w:val="21"/>
                <w:szCs w:val="21"/>
              </w:rPr>
              <w:t>4</w:t>
            </w:r>
            <w:r>
              <w:rPr>
                <w:rFonts w:ascii="宋体" w:hAnsi="宋体" w:eastAsia="宋体"/>
                <w:sz w:val="21"/>
                <w:szCs w:val="21"/>
              </w:rPr>
              <w:t>0</w:t>
            </w:r>
            <w:r>
              <w:rPr>
                <w:rFonts w:hint="eastAsia" w:ascii="宋体" w:hAnsi="宋体" w:eastAsia="宋体"/>
                <w:sz w:val="21"/>
                <w:szCs w:val="21"/>
              </w:rPr>
              <w:t>小时全息波形回顾。</w:t>
            </w:r>
          </w:p>
          <w:p w14:paraId="5B1687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2"/>
                <w:szCs w:val="22"/>
                <w:lang w:val="en-US" w:eastAsia="en-US"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A5CB5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256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E2A53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kern w:val="2"/>
                <w:sz w:val="22"/>
                <w:szCs w:val="22"/>
                <w:lang w:val="en-US" w:eastAsia="zh-CN" w:bidi="ar-SA"/>
              </w:rPr>
            </w:pPr>
            <w:r>
              <w:rPr>
                <w:rFonts w:hint="eastAsia" w:ascii="宋体" w:hAnsi="宋体" w:cs="宋体"/>
                <w:kern w:val="2"/>
                <w:sz w:val="22"/>
                <w:szCs w:val="22"/>
                <w:lang w:val="en-US" w:eastAsia="zh-CN" w:bidi="ar-SA"/>
              </w:rPr>
              <w:t>3.30</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1D98285">
            <w:pPr>
              <w:pStyle w:val="19"/>
              <w:numPr>
                <w:ilvl w:val="0"/>
                <w:numId w:val="1"/>
              </w:numPr>
              <w:spacing w:line="240" w:lineRule="auto"/>
              <w:ind w:firstLineChars="0"/>
              <w:rPr>
                <w:rFonts w:hint="eastAsia" w:ascii="宋体" w:hAnsi="宋体" w:eastAsia="宋体"/>
                <w:sz w:val="21"/>
                <w:szCs w:val="21"/>
              </w:rPr>
            </w:pPr>
            <w:r>
              <w:rPr>
                <w:rFonts w:hint="eastAsia" w:ascii="宋体" w:hAnsi="宋体" w:eastAsia="宋体"/>
                <w:kern w:val="0"/>
                <w:sz w:val="21"/>
                <w:szCs w:val="21"/>
              </w:rPr>
              <w:t>≥</w:t>
            </w:r>
            <w:r>
              <w:rPr>
                <w:rFonts w:hint="eastAsia" w:ascii="宋体" w:hAnsi="宋体" w:eastAsia="宋体"/>
                <w:sz w:val="21"/>
                <w:szCs w:val="21"/>
              </w:rPr>
              <w:t>1</w:t>
            </w:r>
            <w:r>
              <w:rPr>
                <w:rFonts w:ascii="宋体" w:hAnsi="宋体" w:eastAsia="宋体"/>
                <w:sz w:val="21"/>
                <w:szCs w:val="21"/>
              </w:rPr>
              <w:t>00</w:t>
            </w:r>
            <w:r>
              <w:rPr>
                <w:rFonts w:hint="eastAsia" w:ascii="宋体" w:hAnsi="宋体" w:eastAsia="宋体"/>
                <w:sz w:val="21"/>
                <w:szCs w:val="21"/>
              </w:rPr>
              <w:t>小时趋势数据回顾。</w:t>
            </w:r>
          </w:p>
          <w:p w14:paraId="40F47B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2"/>
                <w:szCs w:val="22"/>
                <w:lang w:val="en-US" w:eastAsia="en-US"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37DFC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300A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C0A3E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kern w:val="2"/>
                <w:sz w:val="22"/>
                <w:szCs w:val="22"/>
                <w:lang w:val="en-US" w:eastAsia="zh-CN" w:bidi="ar-SA"/>
              </w:rPr>
            </w:pPr>
            <w:r>
              <w:rPr>
                <w:rFonts w:hint="eastAsia" w:ascii="宋体" w:hAnsi="宋体" w:cs="宋体"/>
                <w:kern w:val="2"/>
                <w:sz w:val="22"/>
                <w:szCs w:val="22"/>
                <w:lang w:val="en-US" w:eastAsia="zh-CN" w:bidi="ar-SA"/>
              </w:rPr>
              <w:t>3.31</w:t>
            </w:r>
            <w:bookmarkStart w:id="61" w:name="_GoBack"/>
            <w:bookmarkEnd w:id="61"/>
          </w:p>
        </w:tc>
        <w:tc>
          <w:tcPr>
            <w:tcW w:w="4278" w:type="dxa"/>
            <w:tcBorders>
              <w:top w:val="single" w:color="auto" w:sz="4" w:space="0"/>
              <w:left w:val="single" w:color="auto" w:sz="4" w:space="0"/>
              <w:bottom w:val="single" w:color="auto" w:sz="4" w:space="0"/>
              <w:right w:val="single" w:color="auto" w:sz="4" w:space="0"/>
            </w:tcBorders>
            <w:noWrap w:val="0"/>
            <w:vAlign w:val="center"/>
          </w:tcPr>
          <w:p w14:paraId="01FF5D39">
            <w:pPr>
              <w:pStyle w:val="19"/>
              <w:numPr>
                <w:ilvl w:val="0"/>
                <w:numId w:val="1"/>
              </w:numPr>
              <w:spacing w:line="240" w:lineRule="auto"/>
              <w:ind w:firstLineChars="0"/>
              <w:rPr>
                <w:rFonts w:hint="eastAsia" w:ascii="宋体" w:hAnsi="宋体" w:eastAsia="宋体"/>
                <w:sz w:val="21"/>
                <w:szCs w:val="21"/>
              </w:rPr>
            </w:pPr>
            <w:r>
              <w:rPr>
                <w:rFonts w:hint="eastAsia" w:ascii="宋体" w:hAnsi="宋体" w:eastAsia="宋体"/>
                <w:sz w:val="21"/>
                <w:szCs w:val="21"/>
              </w:rPr>
              <w:t>产品设计使用年限</w:t>
            </w:r>
            <w:r>
              <w:rPr>
                <w:rFonts w:hint="eastAsia" w:ascii="宋体" w:hAnsi="宋体" w:eastAsia="宋体"/>
                <w:kern w:val="0"/>
                <w:sz w:val="21"/>
                <w:szCs w:val="21"/>
              </w:rPr>
              <w:t>≥</w:t>
            </w:r>
            <w:r>
              <w:rPr>
                <w:rFonts w:ascii="宋体" w:hAnsi="宋体" w:eastAsia="宋体"/>
                <w:kern w:val="0"/>
                <w:sz w:val="21"/>
                <w:szCs w:val="21"/>
              </w:rPr>
              <w:t>10</w:t>
            </w:r>
            <w:r>
              <w:rPr>
                <w:rFonts w:hint="eastAsia" w:ascii="宋体" w:hAnsi="宋体" w:eastAsia="宋体"/>
                <w:kern w:val="0"/>
                <w:sz w:val="21"/>
                <w:szCs w:val="21"/>
              </w:rPr>
              <w:t>年</w:t>
            </w:r>
          </w:p>
          <w:p w14:paraId="3613C0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2"/>
                <w:szCs w:val="22"/>
                <w:lang w:val="en-US" w:eastAsia="en-US"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AAE11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392B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3D49D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71853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18"/>
                <w:szCs w:val="18"/>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C43E4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FDB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C33DE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134F9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（30）天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EE1A0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7664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D59FB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B652BA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5</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538BC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9927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22652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B9A62F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B12E1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D27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16147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EC9C5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18"/>
                <w:szCs w:val="18"/>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9DE41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F823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9AE1D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46BFCA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宋体" w:hAnsi="宋体" w:cs="宋体"/>
                <w:szCs w:val="21"/>
                <w:lang w:val="en-US" w:eastAsia="zh-CN"/>
              </w:rPr>
              <w:t>要求仪器出产日期为今年最新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3ACEF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B277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AC8B7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1C11A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FF0000"/>
                <w:kern w:val="2"/>
                <w:sz w:val="18"/>
                <w:szCs w:val="18"/>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72D10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2"/>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670E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D6F4220">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DA1A7C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7E828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C024FEA">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68532">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D98430">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55CEE7">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48303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FDBACE6">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423715CA">
            <w:pPr>
              <w:jc w:val="both"/>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4E82404">
            <w:pPr>
              <w:jc w:val="both"/>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59ED731">
            <w:pPr>
              <w:jc w:val="center"/>
              <w:rPr>
                <w:rFonts w:hint="eastAsia" w:asciiTheme="minorEastAsia" w:hAnsiTheme="minorEastAsia" w:eastAsiaTheme="minorEastAsia" w:cstheme="minorEastAsia"/>
                <w:sz w:val="18"/>
                <w:szCs w:val="18"/>
              </w:rPr>
            </w:pPr>
          </w:p>
        </w:tc>
      </w:tr>
    </w:tbl>
    <w:p w14:paraId="5C185EEA">
      <w:pPr>
        <w:jc w:val="center"/>
        <w:rPr>
          <w:rFonts w:hint="eastAsia" w:asciiTheme="minorEastAsia" w:hAnsiTheme="minorEastAsia" w:eastAsiaTheme="minorEastAsia" w:cstheme="minorEastAsia"/>
          <w:sz w:val="21"/>
          <w:szCs w:val="21"/>
        </w:rPr>
      </w:pPr>
    </w:p>
    <w:p w14:paraId="0381F6CC">
      <w:pPr>
        <w:jc w:val="center"/>
        <w:rPr>
          <w:rFonts w:hint="eastAsia" w:asciiTheme="minorEastAsia" w:hAnsiTheme="minorEastAsia" w:eastAsiaTheme="minorEastAsia" w:cstheme="minorEastAsia"/>
          <w:sz w:val="21"/>
          <w:szCs w:val="21"/>
        </w:rPr>
      </w:pPr>
    </w:p>
    <w:p w14:paraId="046A2D98">
      <w:pPr>
        <w:spacing w:line="360" w:lineRule="auto"/>
        <w:jc w:val="both"/>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7EFCB08D">
      <w:pPr>
        <w:spacing w:line="360" w:lineRule="auto"/>
        <w:jc w:val="center"/>
        <w:outlineLvl w:val="0"/>
        <w:rPr>
          <w:rFonts w:hint="eastAsia" w:ascii="宋体" w:hAnsi="宋体" w:cs="宋体"/>
          <w:b/>
          <w:bCs/>
          <w:color w:val="auto"/>
          <w:sz w:val="28"/>
          <w:szCs w:val="28"/>
          <w:lang w:val="en-US" w:eastAsia="zh-CN"/>
        </w:rPr>
      </w:pPr>
    </w:p>
    <w:p w14:paraId="0DF2BAFA">
      <w:pPr>
        <w:spacing w:line="360" w:lineRule="auto"/>
        <w:jc w:val="center"/>
        <w:outlineLvl w:val="0"/>
        <w:rPr>
          <w:rFonts w:hint="eastAsia" w:ascii="宋体" w:hAnsi="宋体" w:cs="宋体"/>
          <w:b/>
          <w:bCs/>
          <w:color w:val="auto"/>
          <w:sz w:val="28"/>
          <w:szCs w:val="28"/>
          <w:lang w:val="en-US" w:eastAsia="zh-CN"/>
        </w:rPr>
      </w:pPr>
    </w:p>
    <w:p w14:paraId="18D54F94">
      <w:pPr>
        <w:spacing w:line="360" w:lineRule="auto"/>
        <w:jc w:val="center"/>
        <w:outlineLvl w:val="0"/>
        <w:rPr>
          <w:rFonts w:hint="eastAsia" w:ascii="宋体" w:hAnsi="宋体" w:cs="宋体"/>
          <w:b/>
          <w:bCs/>
          <w:color w:val="auto"/>
          <w:sz w:val="28"/>
          <w:szCs w:val="28"/>
          <w:lang w:val="en-US" w:eastAsia="zh-CN"/>
        </w:rPr>
      </w:pPr>
    </w:p>
    <w:p w14:paraId="77E08B77">
      <w:pPr>
        <w:spacing w:line="360" w:lineRule="auto"/>
        <w:jc w:val="center"/>
        <w:outlineLvl w:val="0"/>
        <w:rPr>
          <w:rFonts w:hint="eastAsia" w:ascii="宋体" w:hAnsi="宋体" w:cs="宋体"/>
          <w:b/>
          <w:bCs/>
          <w:color w:val="auto"/>
          <w:sz w:val="28"/>
          <w:szCs w:val="28"/>
          <w:lang w:val="en-US" w:eastAsia="zh-CN"/>
        </w:rPr>
      </w:pPr>
    </w:p>
    <w:p w14:paraId="14A29ECF">
      <w:pPr>
        <w:spacing w:line="360" w:lineRule="auto"/>
        <w:jc w:val="center"/>
        <w:outlineLvl w:val="0"/>
        <w:rPr>
          <w:rFonts w:hint="eastAsia" w:ascii="宋体" w:hAnsi="宋体" w:cs="宋体"/>
          <w:b/>
          <w:bCs/>
          <w:color w:val="auto"/>
          <w:sz w:val="28"/>
          <w:szCs w:val="28"/>
          <w:lang w:val="en-US" w:eastAsia="zh-CN"/>
        </w:rPr>
      </w:pPr>
    </w:p>
    <w:p w14:paraId="4F14608C">
      <w:pPr>
        <w:spacing w:line="360" w:lineRule="auto"/>
        <w:jc w:val="center"/>
        <w:outlineLvl w:val="0"/>
        <w:rPr>
          <w:rFonts w:hint="eastAsia" w:ascii="宋体" w:hAnsi="宋体" w:cs="宋体"/>
          <w:b/>
          <w:bCs/>
          <w:color w:val="auto"/>
          <w:sz w:val="28"/>
          <w:szCs w:val="28"/>
          <w:lang w:val="en-US" w:eastAsia="zh-CN"/>
        </w:rPr>
      </w:pPr>
    </w:p>
    <w:p w14:paraId="5F8B305B">
      <w:pPr>
        <w:spacing w:line="360" w:lineRule="auto"/>
        <w:jc w:val="center"/>
        <w:outlineLvl w:val="0"/>
        <w:rPr>
          <w:rFonts w:hint="eastAsia" w:ascii="宋体" w:hAnsi="宋体" w:cs="宋体"/>
          <w:b/>
          <w:bCs/>
          <w:color w:val="auto"/>
          <w:sz w:val="28"/>
          <w:szCs w:val="28"/>
          <w:lang w:val="en-US" w:eastAsia="zh-CN"/>
        </w:rPr>
      </w:pPr>
    </w:p>
    <w:p w14:paraId="1EC35561">
      <w:pPr>
        <w:spacing w:line="360" w:lineRule="auto"/>
        <w:jc w:val="center"/>
        <w:outlineLvl w:val="0"/>
        <w:rPr>
          <w:rFonts w:hint="eastAsia" w:ascii="宋体" w:hAnsi="宋体" w:cs="宋体"/>
          <w:b/>
          <w:bCs/>
          <w:color w:val="auto"/>
          <w:sz w:val="28"/>
          <w:szCs w:val="28"/>
          <w:lang w:val="en-US" w:eastAsia="zh-CN"/>
        </w:rPr>
      </w:pPr>
    </w:p>
    <w:p w14:paraId="76B4FF50">
      <w:pPr>
        <w:spacing w:line="360" w:lineRule="auto"/>
        <w:jc w:val="center"/>
        <w:outlineLvl w:val="0"/>
        <w:rPr>
          <w:rFonts w:hint="eastAsia" w:ascii="宋体" w:hAnsi="宋体" w:cs="宋体"/>
          <w:b/>
          <w:bCs/>
          <w:color w:val="auto"/>
          <w:sz w:val="28"/>
          <w:szCs w:val="28"/>
          <w:lang w:val="en-US" w:eastAsia="zh-CN"/>
        </w:rPr>
      </w:pPr>
    </w:p>
    <w:p w14:paraId="116BEDB4">
      <w:pPr>
        <w:spacing w:line="360" w:lineRule="auto"/>
        <w:jc w:val="center"/>
        <w:outlineLvl w:val="0"/>
        <w:rPr>
          <w:rFonts w:hint="eastAsia" w:ascii="宋体" w:hAnsi="宋体" w:cs="宋体"/>
          <w:b/>
          <w:bCs/>
          <w:color w:val="auto"/>
          <w:sz w:val="28"/>
          <w:szCs w:val="28"/>
          <w:lang w:val="en-US" w:eastAsia="zh-CN"/>
        </w:rPr>
      </w:pPr>
    </w:p>
    <w:p w14:paraId="4AB1C2FE">
      <w:pPr>
        <w:rPr>
          <w:rFonts w:hint="eastAsia" w:ascii="宋体" w:hAnsi="宋体" w:cs="宋体"/>
          <w:b/>
          <w:bCs/>
          <w:color w:val="FF0000"/>
          <w:sz w:val="24"/>
          <w:lang w:val="en-US" w:eastAsia="zh-CN"/>
        </w:rPr>
      </w:pPr>
      <w:r>
        <w:rPr>
          <w:rFonts w:hint="eastAsia" w:ascii="宋体" w:hAnsi="宋体" w:cs="宋体"/>
          <w:b/>
          <w:bCs/>
          <w:color w:val="FF0000"/>
          <w:sz w:val="24"/>
          <w:lang w:val="en-US" w:eastAsia="zh-CN"/>
        </w:rPr>
        <w:br w:type="page"/>
      </w:r>
    </w:p>
    <w:p w14:paraId="709A35ED">
      <w:pPr>
        <w:spacing w:line="360" w:lineRule="auto"/>
        <w:jc w:val="both"/>
        <w:outlineLvl w:val="0"/>
        <w:rPr>
          <w:rFonts w:hint="eastAsia" w:ascii="宋体" w:hAnsi="宋体" w:cs="宋体"/>
          <w:b/>
          <w:bCs/>
          <w:color w:val="FF0000"/>
          <w:sz w:val="24"/>
          <w:lang w:val="en-US" w:eastAsia="zh-CN"/>
        </w:rPr>
      </w:pPr>
    </w:p>
    <w:p w14:paraId="4B33D4B9">
      <w:pPr>
        <w:outlineLvl w:val="0"/>
        <w:rPr>
          <w:rFonts w:hint="eastAsia" w:ascii="宋体" w:hAnsi="宋体"/>
          <w:bCs/>
          <w:sz w:val="28"/>
          <w:szCs w:val="24"/>
        </w:rPr>
      </w:pPr>
      <w:r>
        <w:rPr>
          <w:rFonts w:hint="eastAsia" w:ascii="黑体" w:hAnsi="黑体" w:eastAsia="黑体"/>
          <w:b/>
          <w:sz w:val="36"/>
          <w:szCs w:val="36"/>
          <w:lang w:val="en-US" w:eastAsia="zh-CN"/>
        </w:rPr>
        <w:t>三</w:t>
      </w:r>
      <w:r>
        <w:rPr>
          <w:rFonts w:hint="eastAsia" w:ascii="黑体" w:hAnsi="黑体" w:eastAsia="黑体"/>
          <w:b/>
          <w:sz w:val="36"/>
          <w:szCs w:val="36"/>
        </w:rPr>
        <w:t>、产品易损零配件、高值零配件及易消耗零配件情况</w:t>
      </w:r>
      <w:bookmarkEnd w:id="6"/>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231"/>
        <w:gridCol w:w="2155"/>
        <w:gridCol w:w="1712"/>
        <w:gridCol w:w="1712"/>
      </w:tblGrid>
      <w:tr w14:paraId="29F5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noWrap w:val="0"/>
            <w:vAlign w:val="top"/>
          </w:tcPr>
          <w:p w14:paraId="6058891B">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零配件类型</w:t>
            </w:r>
          </w:p>
        </w:tc>
        <w:tc>
          <w:tcPr>
            <w:tcW w:w="1231" w:type="dxa"/>
            <w:noWrap w:val="0"/>
            <w:vAlign w:val="top"/>
          </w:tcPr>
          <w:p w14:paraId="54D38206">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序号</w:t>
            </w:r>
          </w:p>
        </w:tc>
        <w:tc>
          <w:tcPr>
            <w:tcW w:w="2155" w:type="dxa"/>
            <w:noWrap w:val="0"/>
            <w:vAlign w:val="top"/>
          </w:tcPr>
          <w:p w14:paraId="5E31B465">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名称</w:t>
            </w:r>
          </w:p>
        </w:tc>
        <w:tc>
          <w:tcPr>
            <w:tcW w:w="1712" w:type="dxa"/>
            <w:noWrap w:val="0"/>
            <w:vAlign w:val="top"/>
          </w:tcPr>
          <w:p w14:paraId="47414CA0">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规格/型号</w:t>
            </w:r>
          </w:p>
        </w:tc>
        <w:tc>
          <w:tcPr>
            <w:tcW w:w="1712" w:type="dxa"/>
            <w:noWrap w:val="0"/>
            <w:vAlign w:val="top"/>
          </w:tcPr>
          <w:p w14:paraId="230CDC20">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价格</w:t>
            </w:r>
          </w:p>
        </w:tc>
      </w:tr>
      <w:tr w14:paraId="2FF3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0704456E">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易损零配件</w:t>
            </w:r>
          </w:p>
        </w:tc>
        <w:tc>
          <w:tcPr>
            <w:tcW w:w="1231" w:type="dxa"/>
            <w:noWrap w:val="0"/>
            <w:vAlign w:val="top"/>
          </w:tcPr>
          <w:p w14:paraId="3A78A290">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091CACB4">
            <w:pPr>
              <w:pStyle w:val="16"/>
              <w:spacing w:line="360" w:lineRule="auto"/>
              <w:jc w:val="center"/>
              <w:rPr>
                <w:rFonts w:hint="eastAsia" w:ascii="宋体" w:hAnsi="宋体"/>
                <w:bCs w:val="0"/>
                <w:spacing w:val="0"/>
                <w:kern w:val="2"/>
                <w:szCs w:val="24"/>
              </w:rPr>
            </w:pPr>
          </w:p>
        </w:tc>
        <w:tc>
          <w:tcPr>
            <w:tcW w:w="1712" w:type="dxa"/>
            <w:noWrap w:val="0"/>
            <w:vAlign w:val="top"/>
          </w:tcPr>
          <w:p w14:paraId="4C7E0B82">
            <w:pPr>
              <w:pStyle w:val="16"/>
              <w:spacing w:line="360" w:lineRule="auto"/>
              <w:jc w:val="center"/>
              <w:rPr>
                <w:rFonts w:hint="eastAsia" w:ascii="宋体" w:hAnsi="宋体"/>
                <w:bCs w:val="0"/>
                <w:spacing w:val="0"/>
                <w:kern w:val="2"/>
                <w:szCs w:val="24"/>
              </w:rPr>
            </w:pPr>
          </w:p>
        </w:tc>
        <w:tc>
          <w:tcPr>
            <w:tcW w:w="1712" w:type="dxa"/>
            <w:noWrap w:val="0"/>
            <w:vAlign w:val="top"/>
          </w:tcPr>
          <w:p w14:paraId="1F5537B2">
            <w:pPr>
              <w:pStyle w:val="16"/>
              <w:spacing w:line="360" w:lineRule="auto"/>
              <w:jc w:val="center"/>
              <w:rPr>
                <w:rFonts w:hint="eastAsia" w:ascii="宋体" w:hAnsi="宋体"/>
                <w:bCs w:val="0"/>
                <w:spacing w:val="0"/>
                <w:kern w:val="2"/>
                <w:szCs w:val="24"/>
              </w:rPr>
            </w:pPr>
          </w:p>
        </w:tc>
      </w:tr>
      <w:tr w14:paraId="56EA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72F64CF">
            <w:pPr>
              <w:pStyle w:val="16"/>
              <w:spacing w:line="360" w:lineRule="auto"/>
              <w:jc w:val="center"/>
              <w:rPr>
                <w:rFonts w:hint="eastAsia" w:ascii="宋体" w:hAnsi="宋体"/>
                <w:bCs w:val="0"/>
                <w:spacing w:val="0"/>
                <w:kern w:val="2"/>
                <w:szCs w:val="24"/>
              </w:rPr>
            </w:pPr>
          </w:p>
        </w:tc>
        <w:tc>
          <w:tcPr>
            <w:tcW w:w="1231" w:type="dxa"/>
            <w:noWrap w:val="0"/>
            <w:vAlign w:val="top"/>
          </w:tcPr>
          <w:p w14:paraId="5613E89F">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11F4BE63">
            <w:pPr>
              <w:pStyle w:val="16"/>
              <w:spacing w:line="360" w:lineRule="auto"/>
              <w:jc w:val="center"/>
              <w:rPr>
                <w:rFonts w:hint="eastAsia" w:ascii="宋体" w:hAnsi="宋体"/>
                <w:bCs w:val="0"/>
                <w:spacing w:val="0"/>
                <w:kern w:val="2"/>
                <w:szCs w:val="24"/>
              </w:rPr>
            </w:pPr>
          </w:p>
        </w:tc>
        <w:tc>
          <w:tcPr>
            <w:tcW w:w="1712" w:type="dxa"/>
            <w:noWrap w:val="0"/>
            <w:vAlign w:val="top"/>
          </w:tcPr>
          <w:p w14:paraId="33816190">
            <w:pPr>
              <w:pStyle w:val="16"/>
              <w:spacing w:line="360" w:lineRule="auto"/>
              <w:jc w:val="center"/>
              <w:rPr>
                <w:rFonts w:hint="eastAsia" w:ascii="宋体" w:hAnsi="宋体"/>
                <w:bCs w:val="0"/>
                <w:spacing w:val="0"/>
                <w:kern w:val="2"/>
                <w:szCs w:val="24"/>
              </w:rPr>
            </w:pPr>
          </w:p>
        </w:tc>
        <w:tc>
          <w:tcPr>
            <w:tcW w:w="1712" w:type="dxa"/>
            <w:noWrap w:val="0"/>
            <w:vAlign w:val="top"/>
          </w:tcPr>
          <w:p w14:paraId="2DF30877">
            <w:pPr>
              <w:pStyle w:val="16"/>
              <w:spacing w:line="360" w:lineRule="auto"/>
              <w:jc w:val="center"/>
              <w:rPr>
                <w:rFonts w:hint="eastAsia" w:ascii="宋体" w:hAnsi="宋体"/>
                <w:bCs w:val="0"/>
                <w:spacing w:val="0"/>
                <w:kern w:val="2"/>
                <w:szCs w:val="24"/>
              </w:rPr>
            </w:pPr>
          </w:p>
        </w:tc>
      </w:tr>
      <w:tr w14:paraId="1E53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564091B">
            <w:pPr>
              <w:pStyle w:val="16"/>
              <w:spacing w:line="360" w:lineRule="auto"/>
              <w:jc w:val="center"/>
              <w:rPr>
                <w:rFonts w:hint="eastAsia" w:ascii="宋体" w:hAnsi="宋体"/>
                <w:bCs w:val="0"/>
                <w:spacing w:val="0"/>
                <w:kern w:val="2"/>
                <w:szCs w:val="24"/>
              </w:rPr>
            </w:pPr>
          </w:p>
        </w:tc>
        <w:tc>
          <w:tcPr>
            <w:tcW w:w="1231" w:type="dxa"/>
            <w:noWrap w:val="0"/>
            <w:vAlign w:val="top"/>
          </w:tcPr>
          <w:p w14:paraId="226F63DC">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00D51162">
            <w:pPr>
              <w:pStyle w:val="16"/>
              <w:spacing w:line="360" w:lineRule="auto"/>
              <w:jc w:val="center"/>
              <w:rPr>
                <w:rFonts w:hint="eastAsia" w:ascii="宋体" w:hAnsi="宋体"/>
                <w:bCs w:val="0"/>
                <w:spacing w:val="0"/>
                <w:kern w:val="2"/>
                <w:szCs w:val="24"/>
              </w:rPr>
            </w:pPr>
          </w:p>
        </w:tc>
        <w:tc>
          <w:tcPr>
            <w:tcW w:w="1712" w:type="dxa"/>
            <w:noWrap w:val="0"/>
            <w:vAlign w:val="top"/>
          </w:tcPr>
          <w:p w14:paraId="5622B33E">
            <w:pPr>
              <w:pStyle w:val="16"/>
              <w:spacing w:line="360" w:lineRule="auto"/>
              <w:jc w:val="center"/>
              <w:rPr>
                <w:rFonts w:hint="eastAsia" w:ascii="宋体" w:hAnsi="宋体"/>
                <w:bCs w:val="0"/>
                <w:spacing w:val="0"/>
                <w:kern w:val="2"/>
                <w:szCs w:val="24"/>
              </w:rPr>
            </w:pPr>
          </w:p>
        </w:tc>
        <w:tc>
          <w:tcPr>
            <w:tcW w:w="1712" w:type="dxa"/>
            <w:noWrap w:val="0"/>
            <w:vAlign w:val="top"/>
          </w:tcPr>
          <w:p w14:paraId="3A4529BB">
            <w:pPr>
              <w:pStyle w:val="16"/>
              <w:spacing w:line="360" w:lineRule="auto"/>
              <w:jc w:val="center"/>
              <w:rPr>
                <w:rFonts w:hint="eastAsia" w:ascii="宋体" w:hAnsi="宋体"/>
                <w:bCs w:val="0"/>
                <w:spacing w:val="0"/>
                <w:kern w:val="2"/>
                <w:szCs w:val="24"/>
              </w:rPr>
            </w:pPr>
          </w:p>
        </w:tc>
      </w:tr>
      <w:tr w14:paraId="4B88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7CC584F">
            <w:pPr>
              <w:pStyle w:val="16"/>
              <w:spacing w:line="360" w:lineRule="auto"/>
              <w:jc w:val="center"/>
              <w:rPr>
                <w:rFonts w:hint="eastAsia" w:ascii="宋体" w:hAnsi="宋体"/>
                <w:bCs w:val="0"/>
                <w:spacing w:val="0"/>
                <w:kern w:val="2"/>
                <w:szCs w:val="24"/>
              </w:rPr>
            </w:pPr>
          </w:p>
        </w:tc>
        <w:tc>
          <w:tcPr>
            <w:tcW w:w="1231" w:type="dxa"/>
            <w:noWrap w:val="0"/>
            <w:vAlign w:val="top"/>
          </w:tcPr>
          <w:p w14:paraId="3FA143FE">
            <w:pPr>
              <w:pStyle w:val="16"/>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464006FB">
            <w:pPr>
              <w:pStyle w:val="16"/>
              <w:spacing w:line="360" w:lineRule="auto"/>
              <w:jc w:val="center"/>
              <w:rPr>
                <w:rFonts w:hint="eastAsia" w:ascii="宋体" w:hAnsi="宋体"/>
                <w:bCs w:val="0"/>
                <w:spacing w:val="0"/>
                <w:kern w:val="2"/>
                <w:szCs w:val="24"/>
              </w:rPr>
            </w:pPr>
          </w:p>
        </w:tc>
        <w:tc>
          <w:tcPr>
            <w:tcW w:w="1712" w:type="dxa"/>
            <w:noWrap w:val="0"/>
            <w:vAlign w:val="top"/>
          </w:tcPr>
          <w:p w14:paraId="0088F06F">
            <w:pPr>
              <w:pStyle w:val="16"/>
              <w:spacing w:line="360" w:lineRule="auto"/>
              <w:jc w:val="center"/>
              <w:rPr>
                <w:rFonts w:hint="eastAsia" w:ascii="宋体" w:hAnsi="宋体"/>
                <w:bCs w:val="0"/>
                <w:spacing w:val="0"/>
                <w:kern w:val="2"/>
                <w:szCs w:val="24"/>
              </w:rPr>
            </w:pPr>
          </w:p>
        </w:tc>
        <w:tc>
          <w:tcPr>
            <w:tcW w:w="1712" w:type="dxa"/>
            <w:noWrap w:val="0"/>
            <w:vAlign w:val="top"/>
          </w:tcPr>
          <w:p w14:paraId="12A56D92">
            <w:pPr>
              <w:pStyle w:val="16"/>
              <w:spacing w:line="360" w:lineRule="auto"/>
              <w:jc w:val="center"/>
              <w:rPr>
                <w:rFonts w:hint="eastAsia" w:ascii="宋体" w:hAnsi="宋体"/>
                <w:bCs w:val="0"/>
                <w:spacing w:val="0"/>
                <w:kern w:val="2"/>
                <w:szCs w:val="24"/>
              </w:rPr>
            </w:pPr>
          </w:p>
        </w:tc>
      </w:tr>
      <w:tr w14:paraId="1FBC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392BACB4">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高值零配件</w:t>
            </w:r>
          </w:p>
        </w:tc>
        <w:tc>
          <w:tcPr>
            <w:tcW w:w="1231" w:type="dxa"/>
            <w:noWrap w:val="0"/>
            <w:vAlign w:val="top"/>
          </w:tcPr>
          <w:p w14:paraId="3E5AB766">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325EBDA3">
            <w:pPr>
              <w:pStyle w:val="16"/>
              <w:spacing w:line="360" w:lineRule="auto"/>
              <w:jc w:val="center"/>
              <w:rPr>
                <w:rFonts w:hint="eastAsia" w:ascii="宋体" w:hAnsi="宋体"/>
                <w:bCs w:val="0"/>
                <w:spacing w:val="0"/>
                <w:kern w:val="2"/>
                <w:szCs w:val="24"/>
              </w:rPr>
            </w:pPr>
          </w:p>
        </w:tc>
        <w:tc>
          <w:tcPr>
            <w:tcW w:w="1712" w:type="dxa"/>
            <w:noWrap w:val="0"/>
            <w:vAlign w:val="top"/>
          </w:tcPr>
          <w:p w14:paraId="39AED065">
            <w:pPr>
              <w:pStyle w:val="16"/>
              <w:spacing w:line="360" w:lineRule="auto"/>
              <w:jc w:val="center"/>
              <w:rPr>
                <w:rFonts w:hint="eastAsia" w:ascii="宋体" w:hAnsi="宋体"/>
                <w:bCs w:val="0"/>
                <w:spacing w:val="0"/>
                <w:kern w:val="2"/>
                <w:szCs w:val="24"/>
              </w:rPr>
            </w:pPr>
          </w:p>
        </w:tc>
        <w:tc>
          <w:tcPr>
            <w:tcW w:w="1712" w:type="dxa"/>
            <w:noWrap w:val="0"/>
            <w:vAlign w:val="top"/>
          </w:tcPr>
          <w:p w14:paraId="52AC8E45">
            <w:pPr>
              <w:pStyle w:val="16"/>
              <w:spacing w:line="360" w:lineRule="auto"/>
              <w:jc w:val="center"/>
              <w:rPr>
                <w:rFonts w:hint="eastAsia" w:ascii="宋体" w:hAnsi="宋体"/>
                <w:bCs w:val="0"/>
                <w:spacing w:val="0"/>
                <w:kern w:val="2"/>
                <w:szCs w:val="24"/>
              </w:rPr>
            </w:pPr>
          </w:p>
        </w:tc>
      </w:tr>
      <w:tr w14:paraId="792E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AAE2003">
            <w:pPr>
              <w:pStyle w:val="16"/>
              <w:spacing w:line="360" w:lineRule="auto"/>
              <w:jc w:val="center"/>
              <w:rPr>
                <w:rFonts w:hint="eastAsia" w:ascii="宋体" w:hAnsi="宋体"/>
                <w:bCs w:val="0"/>
                <w:spacing w:val="0"/>
                <w:kern w:val="2"/>
                <w:szCs w:val="24"/>
              </w:rPr>
            </w:pPr>
          </w:p>
        </w:tc>
        <w:tc>
          <w:tcPr>
            <w:tcW w:w="1231" w:type="dxa"/>
            <w:noWrap w:val="0"/>
            <w:vAlign w:val="top"/>
          </w:tcPr>
          <w:p w14:paraId="07D5A85D">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33C9FD17">
            <w:pPr>
              <w:pStyle w:val="16"/>
              <w:spacing w:line="360" w:lineRule="auto"/>
              <w:jc w:val="center"/>
              <w:rPr>
                <w:rFonts w:hint="eastAsia" w:ascii="宋体" w:hAnsi="宋体"/>
                <w:bCs w:val="0"/>
                <w:spacing w:val="0"/>
                <w:kern w:val="2"/>
                <w:szCs w:val="24"/>
              </w:rPr>
            </w:pPr>
          </w:p>
        </w:tc>
        <w:tc>
          <w:tcPr>
            <w:tcW w:w="1712" w:type="dxa"/>
            <w:noWrap w:val="0"/>
            <w:vAlign w:val="top"/>
          </w:tcPr>
          <w:p w14:paraId="2B929B20">
            <w:pPr>
              <w:pStyle w:val="16"/>
              <w:spacing w:line="360" w:lineRule="auto"/>
              <w:jc w:val="center"/>
              <w:rPr>
                <w:rFonts w:hint="eastAsia" w:ascii="宋体" w:hAnsi="宋体"/>
                <w:bCs w:val="0"/>
                <w:spacing w:val="0"/>
                <w:kern w:val="2"/>
                <w:szCs w:val="24"/>
              </w:rPr>
            </w:pPr>
          </w:p>
        </w:tc>
        <w:tc>
          <w:tcPr>
            <w:tcW w:w="1712" w:type="dxa"/>
            <w:noWrap w:val="0"/>
            <w:vAlign w:val="top"/>
          </w:tcPr>
          <w:p w14:paraId="4A223F87">
            <w:pPr>
              <w:pStyle w:val="16"/>
              <w:spacing w:line="360" w:lineRule="auto"/>
              <w:jc w:val="center"/>
              <w:rPr>
                <w:rFonts w:hint="eastAsia" w:ascii="宋体" w:hAnsi="宋体"/>
                <w:bCs w:val="0"/>
                <w:spacing w:val="0"/>
                <w:kern w:val="2"/>
                <w:szCs w:val="24"/>
              </w:rPr>
            </w:pPr>
          </w:p>
        </w:tc>
      </w:tr>
      <w:tr w14:paraId="4392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3DEAD3D">
            <w:pPr>
              <w:pStyle w:val="16"/>
              <w:spacing w:line="360" w:lineRule="auto"/>
              <w:jc w:val="center"/>
              <w:rPr>
                <w:rFonts w:hint="eastAsia" w:ascii="宋体" w:hAnsi="宋体"/>
                <w:bCs w:val="0"/>
                <w:spacing w:val="0"/>
                <w:kern w:val="2"/>
                <w:szCs w:val="24"/>
              </w:rPr>
            </w:pPr>
          </w:p>
        </w:tc>
        <w:tc>
          <w:tcPr>
            <w:tcW w:w="1231" w:type="dxa"/>
            <w:noWrap w:val="0"/>
            <w:vAlign w:val="top"/>
          </w:tcPr>
          <w:p w14:paraId="3265EBF6">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6879F6C0">
            <w:pPr>
              <w:pStyle w:val="16"/>
              <w:spacing w:line="360" w:lineRule="auto"/>
              <w:jc w:val="center"/>
              <w:rPr>
                <w:rFonts w:hint="eastAsia" w:ascii="宋体" w:hAnsi="宋体"/>
                <w:bCs w:val="0"/>
                <w:spacing w:val="0"/>
                <w:kern w:val="2"/>
                <w:szCs w:val="24"/>
              </w:rPr>
            </w:pPr>
          </w:p>
        </w:tc>
        <w:tc>
          <w:tcPr>
            <w:tcW w:w="1712" w:type="dxa"/>
            <w:noWrap w:val="0"/>
            <w:vAlign w:val="top"/>
          </w:tcPr>
          <w:p w14:paraId="51A4FE6D">
            <w:pPr>
              <w:pStyle w:val="16"/>
              <w:spacing w:line="360" w:lineRule="auto"/>
              <w:jc w:val="center"/>
              <w:rPr>
                <w:rFonts w:hint="eastAsia" w:ascii="宋体" w:hAnsi="宋体"/>
                <w:bCs w:val="0"/>
                <w:spacing w:val="0"/>
                <w:kern w:val="2"/>
                <w:szCs w:val="24"/>
              </w:rPr>
            </w:pPr>
          </w:p>
        </w:tc>
        <w:tc>
          <w:tcPr>
            <w:tcW w:w="1712" w:type="dxa"/>
            <w:noWrap w:val="0"/>
            <w:vAlign w:val="top"/>
          </w:tcPr>
          <w:p w14:paraId="396C1F4D">
            <w:pPr>
              <w:pStyle w:val="16"/>
              <w:spacing w:line="360" w:lineRule="auto"/>
              <w:jc w:val="center"/>
              <w:rPr>
                <w:rFonts w:hint="eastAsia" w:ascii="宋体" w:hAnsi="宋体"/>
                <w:bCs w:val="0"/>
                <w:spacing w:val="0"/>
                <w:kern w:val="2"/>
                <w:szCs w:val="24"/>
              </w:rPr>
            </w:pPr>
          </w:p>
        </w:tc>
      </w:tr>
      <w:tr w14:paraId="7C41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1DC83E4F">
            <w:pPr>
              <w:pStyle w:val="16"/>
              <w:spacing w:line="360" w:lineRule="auto"/>
              <w:jc w:val="center"/>
              <w:rPr>
                <w:rFonts w:hint="eastAsia" w:ascii="宋体" w:hAnsi="宋体"/>
                <w:bCs w:val="0"/>
                <w:spacing w:val="0"/>
                <w:kern w:val="2"/>
                <w:szCs w:val="24"/>
              </w:rPr>
            </w:pPr>
          </w:p>
        </w:tc>
        <w:tc>
          <w:tcPr>
            <w:tcW w:w="1231" w:type="dxa"/>
            <w:noWrap w:val="0"/>
            <w:vAlign w:val="top"/>
          </w:tcPr>
          <w:p w14:paraId="26A1905B">
            <w:pPr>
              <w:pStyle w:val="16"/>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2F61ECFD">
            <w:pPr>
              <w:pStyle w:val="16"/>
              <w:spacing w:line="360" w:lineRule="auto"/>
              <w:jc w:val="center"/>
              <w:rPr>
                <w:rFonts w:hint="eastAsia" w:ascii="宋体" w:hAnsi="宋体"/>
                <w:bCs w:val="0"/>
                <w:spacing w:val="0"/>
                <w:kern w:val="2"/>
                <w:szCs w:val="24"/>
              </w:rPr>
            </w:pPr>
          </w:p>
        </w:tc>
        <w:tc>
          <w:tcPr>
            <w:tcW w:w="1712" w:type="dxa"/>
            <w:noWrap w:val="0"/>
            <w:vAlign w:val="top"/>
          </w:tcPr>
          <w:p w14:paraId="780D744F">
            <w:pPr>
              <w:pStyle w:val="16"/>
              <w:spacing w:line="360" w:lineRule="auto"/>
              <w:jc w:val="center"/>
              <w:rPr>
                <w:rFonts w:hint="eastAsia" w:ascii="宋体" w:hAnsi="宋体"/>
                <w:bCs w:val="0"/>
                <w:spacing w:val="0"/>
                <w:kern w:val="2"/>
                <w:szCs w:val="24"/>
              </w:rPr>
            </w:pPr>
          </w:p>
        </w:tc>
        <w:tc>
          <w:tcPr>
            <w:tcW w:w="1712" w:type="dxa"/>
            <w:noWrap w:val="0"/>
            <w:vAlign w:val="top"/>
          </w:tcPr>
          <w:p w14:paraId="4343A939">
            <w:pPr>
              <w:pStyle w:val="16"/>
              <w:spacing w:line="360" w:lineRule="auto"/>
              <w:jc w:val="center"/>
              <w:rPr>
                <w:rFonts w:hint="eastAsia" w:ascii="宋体" w:hAnsi="宋体"/>
                <w:bCs w:val="0"/>
                <w:spacing w:val="0"/>
                <w:kern w:val="2"/>
                <w:szCs w:val="24"/>
              </w:rPr>
            </w:pPr>
          </w:p>
        </w:tc>
      </w:tr>
      <w:tr w14:paraId="5A32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10586E7F">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易消耗零配件</w:t>
            </w:r>
          </w:p>
        </w:tc>
        <w:tc>
          <w:tcPr>
            <w:tcW w:w="1231" w:type="dxa"/>
            <w:noWrap w:val="0"/>
            <w:vAlign w:val="top"/>
          </w:tcPr>
          <w:p w14:paraId="7A54033B">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7E2235E0">
            <w:pPr>
              <w:pStyle w:val="16"/>
              <w:spacing w:line="360" w:lineRule="auto"/>
              <w:jc w:val="center"/>
              <w:rPr>
                <w:rFonts w:hint="eastAsia" w:ascii="宋体" w:hAnsi="宋体"/>
                <w:bCs w:val="0"/>
                <w:spacing w:val="0"/>
                <w:kern w:val="2"/>
                <w:szCs w:val="24"/>
              </w:rPr>
            </w:pPr>
          </w:p>
        </w:tc>
        <w:tc>
          <w:tcPr>
            <w:tcW w:w="1712" w:type="dxa"/>
            <w:noWrap w:val="0"/>
            <w:vAlign w:val="top"/>
          </w:tcPr>
          <w:p w14:paraId="7477E0DF">
            <w:pPr>
              <w:pStyle w:val="16"/>
              <w:spacing w:line="360" w:lineRule="auto"/>
              <w:jc w:val="center"/>
              <w:rPr>
                <w:rFonts w:hint="eastAsia" w:ascii="宋体" w:hAnsi="宋体"/>
                <w:bCs w:val="0"/>
                <w:spacing w:val="0"/>
                <w:kern w:val="2"/>
                <w:szCs w:val="24"/>
              </w:rPr>
            </w:pPr>
          </w:p>
        </w:tc>
        <w:tc>
          <w:tcPr>
            <w:tcW w:w="1712" w:type="dxa"/>
            <w:noWrap w:val="0"/>
            <w:vAlign w:val="top"/>
          </w:tcPr>
          <w:p w14:paraId="374089F6">
            <w:pPr>
              <w:pStyle w:val="16"/>
              <w:spacing w:line="360" w:lineRule="auto"/>
              <w:jc w:val="center"/>
              <w:rPr>
                <w:rFonts w:hint="eastAsia" w:ascii="宋体" w:hAnsi="宋体"/>
                <w:bCs w:val="0"/>
                <w:spacing w:val="0"/>
                <w:kern w:val="2"/>
                <w:szCs w:val="24"/>
              </w:rPr>
            </w:pPr>
          </w:p>
        </w:tc>
      </w:tr>
      <w:tr w14:paraId="0557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0A48B9BF">
            <w:pPr>
              <w:pStyle w:val="16"/>
              <w:spacing w:line="360" w:lineRule="auto"/>
              <w:jc w:val="center"/>
              <w:rPr>
                <w:rFonts w:hint="eastAsia" w:ascii="宋体" w:hAnsi="宋体"/>
                <w:bCs w:val="0"/>
                <w:spacing w:val="0"/>
                <w:kern w:val="2"/>
                <w:szCs w:val="24"/>
              </w:rPr>
            </w:pPr>
          </w:p>
        </w:tc>
        <w:tc>
          <w:tcPr>
            <w:tcW w:w="1231" w:type="dxa"/>
            <w:noWrap w:val="0"/>
            <w:vAlign w:val="top"/>
          </w:tcPr>
          <w:p w14:paraId="1D514877">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2FA1D4A1">
            <w:pPr>
              <w:pStyle w:val="16"/>
              <w:spacing w:line="360" w:lineRule="auto"/>
              <w:jc w:val="center"/>
              <w:rPr>
                <w:rFonts w:hint="eastAsia" w:ascii="宋体" w:hAnsi="宋体"/>
                <w:bCs w:val="0"/>
                <w:spacing w:val="0"/>
                <w:kern w:val="2"/>
                <w:szCs w:val="24"/>
              </w:rPr>
            </w:pPr>
          </w:p>
        </w:tc>
        <w:tc>
          <w:tcPr>
            <w:tcW w:w="1712" w:type="dxa"/>
            <w:noWrap w:val="0"/>
            <w:vAlign w:val="top"/>
          </w:tcPr>
          <w:p w14:paraId="7CC869AD">
            <w:pPr>
              <w:pStyle w:val="16"/>
              <w:spacing w:line="360" w:lineRule="auto"/>
              <w:jc w:val="center"/>
              <w:rPr>
                <w:rFonts w:hint="eastAsia" w:ascii="宋体" w:hAnsi="宋体"/>
                <w:bCs w:val="0"/>
                <w:spacing w:val="0"/>
                <w:kern w:val="2"/>
                <w:szCs w:val="24"/>
              </w:rPr>
            </w:pPr>
          </w:p>
        </w:tc>
        <w:tc>
          <w:tcPr>
            <w:tcW w:w="1712" w:type="dxa"/>
            <w:noWrap w:val="0"/>
            <w:vAlign w:val="top"/>
          </w:tcPr>
          <w:p w14:paraId="720EB70F">
            <w:pPr>
              <w:pStyle w:val="16"/>
              <w:spacing w:line="360" w:lineRule="auto"/>
              <w:jc w:val="center"/>
              <w:rPr>
                <w:rFonts w:hint="eastAsia" w:ascii="宋体" w:hAnsi="宋体"/>
                <w:bCs w:val="0"/>
                <w:spacing w:val="0"/>
                <w:kern w:val="2"/>
                <w:szCs w:val="24"/>
              </w:rPr>
            </w:pPr>
          </w:p>
        </w:tc>
      </w:tr>
      <w:tr w14:paraId="0074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F70B7B7">
            <w:pPr>
              <w:pStyle w:val="16"/>
              <w:spacing w:line="360" w:lineRule="auto"/>
              <w:jc w:val="center"/>
              <w:rPr>
                <w:rFonts w:hint="eastAsia" w:ascii="宋体" w:hAnsi="宋体"/>
                <w:bCs w:val="0"/>
                <w:spacing w:val="0"/>
                <w:kern w:val="2"/>
                <w:szCs w:val="24"/>
              </w:rPr>
            </w:pPr>
          </w:p>
        </w:tc>
        <w:tc>
          <w:tcPr>
            <w:tcW w:w="1231" w:type="dxa"/>
            <w:noWrap w:val="0"/>
            <w:vAlign w:val="top"/>
          </w:tcPr>
          <w:p w14:paraId="7BA23157">
            <w:pPr>
              <w:pStyle w:val="16"/>
              <w:spacing w:line="360" w:lineRule="auto"/>
              <w:jc w:val="center"/>
              <w:rPr>
                <w:rFonts w:hint="eastAsia" w:ascii="宋体" w:hAnsi="宋体" w:eastAsia="宋体"/>
                <w:bCs w:val="0"/>
                <w:spacing w:val="0"/>
                <w:kern w:val="2"/>
                <w:szCs w:val="24"/>
                <w:lang w:eastAsia="zh-CN"/>
              </w:rPr>
            </w:pPr>
            <w:r>
              <w:rPr>
                <w:rFonts w:hint="eastAsia" w:ascii="宋体" w:hAnsi="宋体"/>
                <w:bCs w:val="0"/>
                <w:spacing w:val="0"/>
                <w:kern w:val="2"/>
                <w:szCs w:val="24"/>
                <w:lang w:val="en-US" w:eastAsia="zh-CN"/>
              </w:rPr>
              <w:t>3</w:t>
            </w:r>
          </w:p>
        </w:tc>
        <w:tc>
          <w:tcPr>
            <w:tcW w:w="2155" w:type="dxa"/>
            <w:noWrap w:val="0"/>
            <w:vAlign w:val="top"/>
          </w:tcPr>
          <w:p w14:paraId="2E5A00C6">
            <w:pPr>
              <w:pStyle w:val="16"/>
              <w:spacing w:line="360" w:lineRule="auto"/>
              <w:jc w:val="center"/>
              <w:rPr>
                <w:rFonts w:hint="eastAsia" w:ascii="宋体" w:hAnsi="宋体"/>
                <w:bCs w:val="0"/>
                <w:spacing w:val="0"/>
                <w:kern w:val="2"/>
                <w:szCs w:val="24"/>
              </w:rPr>
            </w:pPr>
          </w:p>
        </w:tc>
        <w:tc>
          <w:tcPr>
            <w:tcW w:w="1712" w:type="dxa"/>
            <w:noWrap w:val="0"/>
            <w:vAlign w:val="top"/>
          </w:tcPr>
          <w:p w14:paraId="61E4CF0D">
            <w:pPr>
              <w:pStyle w:val="16"/>
              <w:spacing w:line="360" w:lineRule="auto"/>
              <w:jc w:val="center"/>
              <w:rPr>
                <w:rFonts w:hint="eastAsia" w:ascii="宋体" w:hAnsi="宋体"/>
                <w:bCs w:val="0"/>
                <w:spacing w:val="0"/>
                <w:kern w:val="2"/>
                <w:szCs w:val="24"/>
              </w:rPr>
            </w:pPr>
          </w:p>
        </w:tc>
        <w:tc>
          <w:tcPr>
            <w:tcW w:w="1712" w:type="dxa"/>
            <w:noWrap w:val="0"/>
            <w:vAlign w:val="top"/>
          </w:tcPr>
          <w:p w14:paraId="1A70AC7F">
            <w:pPr>
              <w:pStyle w:val="16"/>
              <w:spacing w:line="360" w:lineRule="auto"/>
              <w:jc w:val="center"/>
              <w:rPr>
                <w:rFonts w:hint="eastAsia" w:ascii="宋体" w:hAnsi="宋体"/>
                <w:bCs w:val="0"/>
                <w:spacing w:val="0"/>
                <w:kern w:val="2"/>
                <w:szCs w:val="24"/>
              </w:rPr>
            </w:pPr>
          </w:p>
        </w:tc>
      </w:tr>
      <w:tr w14:paraId="07D3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CF2D3AF">
            <w:pPr>
              <w:pStyle w:val="16"/>
              <w:spacing w:line="360" w:lineRule="auto"/>
              <w:jc w:val="center"/>
              <w:rPr>
                <w:rFonts w:hint="eastAsia" w:ascii="宋体" w:hAnsi="宋体"/>
                <w:bCs w:val="0"/>
                <w:spacing w:val="0"/>
                <w:kern w:val="2"/>
                <w:szCs w:val="24"/>
              </w:rPr>
            </w:pPr>
          </w:p>
        </w:tc>
        <w:tc>
          <w:tcPr>
            <w:tcW w:w="1231" w:type="dxa"/>
            <w:noWrap w:val="0"/>
            <w:vAlign w:val="top"/>
          </w:tcPr>
          <w:p w14:paraId="0FE29246">
            <w:pPr>
              <w:pStyle w:val="16"/>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1B126939">
            <w:pPr>
              <w:pStyle w:val="16"/>
              <w:spacing w:line="360" w:lineRule="auto"/>
              <w:jc w:val="center"/>
              <w:rPr>
                <w:rFonts w:hint="eastAsia" w:ascii="宋体" w:hAnsi="宋体"/>
                <w:bCs w:val="0"/>
                <w:spacing w:val="0"/>
                <w:kern w:val="2"/>
                <w:szCs w:val="24"/>
              </w:rPr>
            </w:pPr>
          </w:p>
        </w:tc>
        <w:tc>
          <w:tcPr>
            <w:tcW w:w="1712" w:type="dxa"/>
            <w:noWrap w:val="0"/>
            <w:vAlign w:val="top"/>
          </w:tcPr>
          <w:p w14:paraId="3A6B53E5">
            <w:pPr>
              <w:pStyle w:val="16"/>
              <w:spacing w:line="360" w:lineRule="auto"/>
              <w:jc w:val="center"/>
              <w:rPr>
                <w:rFonts w:hint="eastAsia" w:ascii="宋体" w:hAnsi="宋体"/>
                <w:bCs w:val="0"/>
                <w:spacing w:val="0"/>
                <w:kern w:val="2"/>
                <w:szCs w:val="24"/>
              </w:rPr>
            </w:pPr>
          </w:p>
        </w:tc>
        <w:tc>
          <w:tcPr>
            <w:tcW w:w="1712" w:type="dxa"/>
            <w:noWrap w:val="0"/>
            <w:vAlign w:val="top"/>
          </w:tcPr>
          <w:p w14:paraId="2766D4FC">
            <w:pPr>
              <w:pStyle w:val="16"/>
              <w:spacing w:line="360" w:lineRule="auto"/>
              <w:jc w:val="center"/>
              <w:rPr>
                <w:rFonts w:hint="eastAsia" w:ascii="宋体" w:hAnsi="宋体"/>
                <w:bCs w:val="0"/>
                <w:spacing w:val="0"/>
                <w:kern w:val="2"/>
                <w:szCs w:val="24"/>
              </w:rPr>
            </w:pPr>
          </w:p>
        </w:tc>
      </w:tr>
    </w:tbl>
    <w:p w14:paraId="611ADDF1">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2906BAA8">
      <w:pPr>
        <w:numPr>
          <w:ilvl w:val="0"/>
          <w:numId w:val="0"/>
        </w:numPr>
        <w:outlineLvl w:val="0"/>
        <w:rPr>
          <w:rFonts w:hint="eastAsia" w:ascii="黑体" w:hAnsi="黑体" w:eastAsia="黑体"/>
          <w:b/>
          <w:sz w:val="36"/>
          <w:szCs w:val="36"/>
        </w:rPr>
      </w:pPr>
      <w:bookmarkStart w:id="10" w:name="_Toc24410"/>
      <w:r>
        <w:rPr>
          <w:rFonts w:hint="eastAsia" w:ascii="黑体" w:hAnsi="黑体" w:eastAsia="黑体"/>
          <w:b/>
          <w:sz w:val="36"/>
          <w:szCs w:val="36"/>
          <w:lang w:val="en-US" w:eastAsia="zh-CN"/>
        </w:rPr>
        <w:t>四、</w:t>
      </w:r>
      <w:r>
        <w:rPr>
          <w:rFonts w:hint="eastAsia" w:ascii="黑体" w:hAnsi="黑体" w:eastAsia="黑体"/>
          <w:b/>
          <w:sz w:val="36"/>
          <w:szCs w:val="36"/>
        </w:rPr>
        <w:t>产品</w:t>
      </w:r>
      <w:r>
        <w:rPr>
          <w:rFonts w:hint="eastAsia" w:ascii="黑体" w:hAnsi="黑体" w:eastAsia="黑体"/>
          <w:b/>
          <w:sz w:val="36"/>
          <w:szCs w:val="36"/>
          <w:lang w:val="en-US" w:eastAsia="zh-CN"/>
        </w:rPr>
        <w:t>是否有专机专用</w:t>
      </w:r>
      <w:r>
        <w:rPr>
          <w:rFonts w:hint="eastAsia" w:ascii="黑体" w:hAnsi="黑体" w:eastAsia="黑体"/>
          <w:b/>
          <w:sz w:val="36"/>
          <w:szCs w:val="36"/>
        </w:rPr>
        <w:t>耗材或无须耗材承诺函</w:t>
      </w:r>
      <w:bookmarkEnd w:id="10"/>
    </w:p>
    <w:p w14:paraId="6AD09106">
      <w:pPr>
        <w:numPr>
          <w:ilvl w:val="0"/>
          <w:numId w:val="0"/>
        </w:numPr>
        <w:outlineLvl w:val="0"/>
        <w:rPr>
          <w:rFonts w:hint="eastAsia" w:asciiTheme="majorEastAsia" w:hAnsiTheme="majorEastAsia" w:eastAsiaTheme="majorEastAsia" w:cstheme="majorEastAsia"/>
          <w:b w:val="0"/>
          <w:bCs/>
          <w:sz w:val="24"/>
          <w:szCs w:val="24"/>
          <w:lang w:eastAsia="zh-CN"/>
        </w:rPr>
      </w:pPr>
      <w:bookmarkStart w:id="11" w:name="_Toc4156"/>
      <w:bookmarkStart w:id="12" w:name="_Toc13536"/>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lang w:val="en-US" w:eastAsia="zh-CN"/>
        </w:rPr>
        <w:t>如果有专机专用耗材，需要写明具体耗材</w:t>
      </w:r>
      <w:r>
        <w:rPr>
          <w:rFonts w:hint="eastAsia" w:asciiTheme="majorEastAsia" w:hAnsiTheme="majorEastAsia" w:eastAsiaTheme="majorEastAsia" w:cstheme="majorEastAsia"/>
          <w:b w:val="0"/>
          <w:bCs/>
          <w:sz w:val="24"/>
          <w:szCs w:val="24"/>
          <w:lang w:eastAsia="zh-CN"/>
        </w:rPr>
        <w:t>）</w:t>
      </w:r>
      <w:bookmarkEnd w:id="11"/>
      <w:bookmarkEnd w:id="12"/>
    </w:p>
    <w:p w14:paraId="74BC205B">
      <w:pPr>
        <w:outlineLvl w:val="0"/>
        <w:rPr>
          <w:rFonts w:hint="eastAsia" w:ascii="宋体" w:hAnsi="宋体"/>
          <w:bCs/>
          <w:szCs w:val="24"/>
        </w:rPr>
      </w:pPr>
    </w:p>
    <w:p w14:paraId="155ADD6F">
      <w:pPr>
        <w:outlineLvl w:val="0"/>
        <w:rPr>
          <w:rFonts w:hint="eastAsia" w:ascii="宋体" w:hAnsi="宋体"/>
          <w:bCs/>
          <w:szCs w:val="24"/>
        </w:rPr>
      </w:pPr>
    </w:p>
    <w:p w14:paraId="69EB362E">
      <w:pPr>
        <w:outlineLvl w:val="0"/>
        <w:rPr>
          <w:rFonts w:hint="eastAsia" w:ascii="黑体" w:hAnsi="黑体" w:eastAsia="黑体"/>
          <w:b/>
          <w:sz w:val="36"/>
          <w:szCs w:val="36"/>
        </w:rPr>
      </w:pPr>
      <w:r>
        <w:rPr>
          <w:rFonts w:ascii="黑体" w:hAnsi="黑体" w:eastAsia="黑体"/>
          <w:b/>
          <w:sz w:val="36"/>
          <w:szCs w:val="36"/>
        </w:rPr>
        <w:br w:type="page"/>
      </w:r>
      <w:bookmarkStart w:id="13" w:name="_Toc12813"/>
      <w:r>
        <w:rPr>
          <w:rFonts w:hint="eastAsia" w:ascii="黑体" w:hAnsi="黑体" w:eastAsia="黑体"/>
          <w:b/>
          <w:sz w:val="36"/>
          <w:szCs w:val="36"/>
          <w:lang w:val="en-US" w:eastAsia="zh-CN"/>
        </w:rPr>
        <w:t>五、</w:t>
      </w:r>
      <w:r>
        <w:rPr>
          <w:rFonts w:hint="eastAsia" w:ascii="黑体" w:hAnsi="黑体" w:eastAsia="黑体"/>
          <w:b/>
          <w:sz w:val="36"/>
          <w:szCs w:val="36"/>
        </w:rPr>
        <w:t>产品安装场地要求条件</w:t>
      </w:r>
      <w:bookmarkEnd w:id="13"/>
    </w:p>
    <w:p w14:paraId="638E12BB">
      <w:pPr>
        <w:outlineLvl w:val="0"/>
        <w:rPr>
          <w:rFonts w:hint="eastAsia" w:ascii="黑体" w:hAnsi="黑体" w:eastAsia="黑体"/>
          <w:b/>
          <w:sz w:val="36"/>
          <w:szCs w:val="36"/>
        </w:rPr>
      </w:pPr>
    </w:p>
    <w:p w14:paraId="1133963D">
      <w:pPr>
        <w:outlineLvl w:val="0"/>
        <w:rPr>
          <w:rFonts w:hint="eastAsia" w:ascii="黑体" w:hAnsi="黑体" w:eastAsia="黑体"/>
          <w:b/>
          <w:sz w:val="36"/>
          <w:szCs w:val="36"/>
        </w:rPr>
      </w:pPr>
      <w:r>
        <w:rPr>
          <w:rFonts w:ascii="黑体" w:hAnsi="黑体" w:eastAsia="黑体"/>
          <w:b/>
          <w:sz w:val="36"/>
          <w:szCs w:val="36"/>
        </w:rPr>
        <w:br w:type="page"/>
      </w:r>
      <w:bookmarkStart w:id="14" w:name="_Toc6619"/>
      <w:r>
        <w:rPr>
          <w:rFonts w:hint="eastAsia" w:ascii="黑体" w:hAnsi="黑体" w:eastAsia="黑体"/>
          <w:b/>
          <w:sz w:val="36"/>
          <w:szCs w:val="36"/>
          <w:lang w:val="en-US" w:eastAsia="zh-CN"/>
        </w:rPr>
        <w:t>六</w:t>
      </w:r>
      <w:r>
        <w:rPr>
          <w:rFonts w:hint="eastAsia" w:ascii="黑体" w:hAnsi="黑体" w:eastAsia="黑体"/>
          <w:b/>
          <w:sz w:val="36"/>
          <w:szCs w:val="36"/>
        </w:rPr>
        <w:t>、产品白皮书及产品彩页</w:t>
      </w:r>
      <w:bookmarkEnd w:id="14"/>
    </w:p>
    <w:p w14:paraId="647FD815">
      <w:pPr>
        <w:outlineLvl w:val="0"/>
        <w:rPr>
          <w:rFonts w:hint="eastAsia" w:ascii="宋体" w:hAnsi="宋体"/>
          <w:bCs/>
          <w:szCs w:val="24"/>
        </w:rPr>
      </w:pPr>
    </w:p>
    <w:p w14:paraId="73DA0D3D">
      <w:pPr>
        <w:pStyle w:val="18"/>
        <w:jc w:val="both"/>
        <w:rPr>
          <w:rFonts w:ascii="黑体" w:hAnsi="黑体" w:eastAsia="黑体"/>
          <w:b/>
          <w:sz w:val="36"/>
          <w:szCs w:val="36"/>
        </w:rPr>
      </w:pPr>
      <w:r>
        <w:rPr>
          <w:rFonts w:ascii="黑体" w:hAnsi="黑体" w:eastAsia="黑体"/>
          <w:b/>
          <w:sz w:val="36"/>
          <w:szCs w:val="36"/>
        </w:rPr>
        <w:br w:type="page"/>
      </w:r>
      <w:bookmarkStart w:id="15" w:name="_Toc32737"/>
      <w:r>
        <w:rPr>
          <w:rFonts w:hint="eastAsia" w:ascii="黑体" w:hAnsi="黑体" w:eastAsia="黑体"/>
          <w:b/>
          <w:sz w:val="36"/>
          <w:szCs w:val="36"/>
          <w:lang w:val="en-US" w:eastAsia="zh-CN"/>
        </w:rPr>
        <w:t>七</w:t>
      </w:r>
      <w:r>
        <w:rPr>
          <w:rFonts w:ascii="黑体" w:hAnsi="黑体" w:eastAsia="黑体"/>
          <w:b/>
          <w:sz w:val="36"/>
          <w:szCs w:val="36"/>
        </w:rPr>
        <w:t>、</w:t>
      </w:r>
      <w:bookmarkEnd w:id="7"/>
      <w:bookmarkEnd w:id="8"/>
      <w:r>
        <w:rPr>
          <w:rFonts w:hint="eastAsia" w:ascii="黑体" w:hAnsi="黑体" w:eastAsia="黑体"/>
          <w:b/>
          <w:sz w:val="36"/>
          <w:szCs w:val="36"/>
        </w:rPr>
        <w:t>资质审查</w:t>
      </w:r>
      <w:bookmarkEnd w:id="15"/>
    </w:p>
    <w:p w14:paraId="0CDD6321">
      <w:pPr>
        <w:spacing w:line="360" w:lineRule="auto"/>
        <w:jc w:val="left"/>
        <w:outlineLvl w:val="1"/>
        <w:rPr>
          <w:rFonts w:hint="eastAsia" w:ascii="宋体" w:hAnsi="宋体" w:cs="宋体"/>
          <w:b/>
          <w:bCs/>
          <w:sz w:val="24"/>
        </w:rPr>
      </w:pPr>
      <w:bookmarkStart w:id="16" w:name="_Toc2775"/>
      <w:bookmarkStart w:id="17" w:name="_Toc9708"/>
      <w:bookmarkStart w:id="18" w:name="_Toc28069"/>
      <w:bookmarkStart w:id="19" w:name="_Toc8985"/>
      <w:bookmarkStart w:id="20" w:name="_Toc98945850"/>
      <w:bookmarkStart w:id="21" w:name="_Toc98945517"/>
      <w:r>
        <w:rPr>
          <w:rFonts w:hint="eastAsia" w:ascii="宋体" w:hAnsi="宋体" w:cs="宋体"/>
          <w:b/>
          <w:bCs/>
          <w:sz w:val="24"/>
        </w:rPr>
        <w:t>（一）制造商</w:t>
      </w:r>
      <w:bookmarkEnd w:id="16"/>
      <w:bookmarkEnd w:id="17"/>
      <w:bookmarkEnd w:id="18"/>
    </w:p>
    <w:p w14:paraId="6DF1A0EA">
      <w:pPr>
        <w:spacing w:line="360" w:lineRule="auto"/>
        <w:jc w:val="left"/>
        <w:outlineLvl w:val="2"/>
        <w:rPr>
          <w:rFonts w:hint="eastAsia" w:ascii="宋体" w:hAnsi="宋体" w:cs="宋体"/>
          <w:sz w:val="24"/>
        </w:rPr>
      </w:pPr>
      <w:bookmarkStart w:id="22" w:name="_Toc23079"/>
      <w:bookmarkStart w:id="23" w:name="_Toc20263"/>
      <w:r>
        <w:rPr>
          <w:rFonts w:hint="eastAsia" w:ascii="宋体" w:hAnsi="宋体" w:cs="宋体"/>
          <w:sz w:val="24"/>
        </w:rPr>
        <w:t>1、营业执照（三证合一的只需提供一种）</w:t>
      </w:r>
      <w:bookmarkEnd w:id="22"/>
      <w:bookmarkEnd w:id="23"/>
    </w:p>
    <w:p w14:paraId="67F24F1F">
      <w:pPr>
        <w:spacing w:line="360" w:lineRule="auto"/>
        <w:jc w:val="left"/>
        <w:outlineLvl w:val="2"/>
        <w:rPr>
          <w:rFonts w:hint="eastAsia" w:ascii="宋体" w:hAnsi="宋体" w:cs="宋体"/>
          <w:sz w:val="24"/>
        </w:rPr>
      </w:pPr>
      <w:bookmarkStart w:id="24" w:name="_Toc32337"/>
      <w:bookmarkStart w:id="25" w:name="_Toc16651"/>
      <w:r>
        <w:rPr>
          <w:rFonts w:hint="eastAsia" w:ascii="宋体" w:hAnsi="宋体" w:cs="宋体"/>
          <w:sz w:val="24"/>
        </w:rPr>
        <w:t>2、医疗器械生产许可证或生产备案凭证（非医疗器械产品不用提供）</w:t>
      </w:r>
      <w:bookmarkEnd w:id="24"/>
      <w:bookmarkEnd w:id="25"/>
    </w:p>
    <w:p w14:paraId="2A282169">
      <w:pPr>
        <w:spacing w:line="360" w:lineRule="auto"/>
        <w:jc w:val="left"/>
        <w:outlineLvl w:val="2"/>
      </w:pPr>
      <w:bookmarkStart w:id="26" w:name="_Toc13139"/>
      <w:bookmarkStart w:id="27" w:name="_Toc29553"/>
      <w:r>
        <w:rPr>
          <w:rFonts w:hint="eastAsia" w:ascii="宋体" w:hAnsi="宋体" w:cs="宋体"/>
          <w:sz w:val="24"/>
        </w:rPr>
        <w:t>3、医疗器械经营许可证或经营备案凭证（非医疗器械产品不用提供）</w:t>
      </w:r>
      <w:bookmarkEnd w:id="26"/>
      <w:bookmarkEnd w:id="27"/>
    </w:p>
    <w:p w14:paraId="28CAE27D">
      <w:pPr>
        <w:spacing w:line="360" w:lineRule="auto"/>
        <w:jc w:val="left"/>
        <w:outlineLvl w:val="2"/>
        <w:rPr>
          <w:rFonts w:hint="eastAsia" w:ascii="宋体" w:hAnsi="宋体" w:cs="宋体"/>
          <w:sz w:val="24"/>
        </w:rPr>
      </w:pPr>
      <w:bookmarkStart w:id="28" w:name="_Toc17064"/>
      <w:bookmarkStart w:id="29" w:name="_Toc8973"/>
      <w:r>
        <w:rPr>
          <w:rFonts w:hint="eastAsia" w:ascii="宋体" w:hAnsi="宋体" w:cs="宋体"/>
          <w:sz w:val="24"/>
        </w:rPr>
        <w:t>4、中小企业声明函（中小企业提供）</w:t>
      </w:r>
      <w:bookmarkEnd w:id="28"/>
      <w:bookmarkEnd w:id="29"/>
    </w:p>
    <w:p w14:paraId="290450D7">
      <w:pPr>
        <w:rPr>
          <w:rFonts w:hint="eastAsia" w:ascii="宋体" w:hAnsi="宋体" w:cs="宋体"/>
          <w:b/>
          <w:bCs/>
          <w:sz w:val="24"/>
        </w:rPr>
      </w:pPr>
    </w:p>
    <w:p w14:paraId="5E393E3D">
      <w:pPr>
        <w:spacing w:line="360" w:lineRule="auto"/>
        <w:jc w:val="left"/>
        <w:outlineLvl w:val="1"/>
        <w:rPr>
          <w:rFonts w:hint="eastAsia" w:ascii="宋体" w:hAnsi="宋体" w:cs="宋体"/>
          <w:b/>
          <w:bCs/>
          <w:sz w:val="24"/>
        </w:rPr>
      </w:pPr>
      <w:bookmarkStart w:id="30" w:name="_Toc25819"/>
      <w:bookmarkStart w:id="31" w:name="_Toc3825"/>
      <w:bookmarkStart w:id="32" w:name="_Toc4037"/>
      <w:r>
        <w:rPr>
          <w:rFonts w:hint="eastAsia" w:ascii="宋体" w:hAnsi="宋体" w:cs="宋体"/>
          <w:b/>
          <w:bCs/>
          <w:sz w:val="24"/>
        </w:rPr>
        <w:t>（二）供应商</w:t>
      </w:r>
      <w:bookmarkEnd w:id="30"/>
      <w:bookmarkEnd w:id="31"/>
      <w:bookmarkEnd w:id="32"/>
    </w:p>
    <w:p w14:paraId="46C25FB3">
      <w:pPr>
        <w:spacing w:line="360" w:lineRule="auto"/>
        <w:jc w:val="left"/>
        <w:outlineLvl w:val="2"/>
        <w:rPr>
          <w:rFonts w:hint="eastAsia" w:ascii="宋体" w:hAnsi="宋体" w:cs="宋体"/>
          <w:sz w:val="24"/>
        </w:rPr>
      </w:pPr>
      <w:bookmarkStart w:id="33" w:name="_Toc27449"/>
      <w:bookmarkStart w:id="34" w:name="_Toc32368"/>
      <w:r>
        <w:rPr>
          <w:rFonts w:hint="eastAsia" w:ascii="宋体" w:hAnsi="宋体" w:cs="宋体"/>
          <w:sz w:val="24"/>
        </w:rPr>
        <w:t>1、营业执照（三证合一的只需提供一种）</w:t>
      </w:r>
      <w:bookmarkEnd w:id="33"/>
      <w:bookmarkEnd w:id="34"/>
    </w:p>
    <w:p w14:paraId="237EC946">
      <w:pPr>
        <w:spacing w:line="360" w:lineRule="auto"/>
        <w:jc w:val="left"/>
        <w:outlineLvl w:val="2"/>
      </w:pPr>
      <w:bookmarkStart w:id="35" w:name="_Toc1575"/>
      <w:bookmarkStart w:id="36" w:name="_Toc7913"/>
      <w:r>
        <w:rPr>
          <w:rFonts w:hint="eastAsia" w:ascii="宋体" w:hAnsi="宋体" w:cs="宋体"/>
          <w:sz w:val="24"/>
        </w:rPr>
        <w:t>2、医疗器械经营许可证或经营备案凭证（非医疗器械产品不用提供）</w:t>
      </w:r>
      <w:bookmarkEnd w:id="35"/>
      <w:bookmarkEnd w:id="36"/>
    </w:p>
    <w:p w14:paraId="42B3B92F">
      <w:pPr>
        <w:spacing w:line="360" w:lineRule="auto"/>
        <w:jc w:val="left"/>
        <w:outlineLvl w:val="2"/>
        <w:rPr>
          <w:rFonts w:hint="eastAsia" w:ascii="宋体" w:hAnsi="宋体" w:cs="宋体"/>
          <w:sz w:val="24"/>
        </w:rPr>
      </w:pPr>
      <w:bookmarkStart w:id="37" w:name="_Toc3192"/>
      <w:bookmarkStart w:id="38" w:name="_Toc5952"/>
      <w:r>
        <w:rPr>
          <w:rFonts w:hint="eastAsia" w:ascii="宋体" w:hAnsi="宋体" w:cs="宋体"/>
          <w:sz w:val="24"/>
        </w:rPr>
        <w:t>3、中小企业声明函（中小企业提供）</w:t>
      </w:r>
      <w:bookmarkEnd w:id="37"/>
      <w:bookmarkEnd w:id="38"/>
    </w:p>
    <w:p w14:paraId="52E88289">
      <w:pPr>
        <w:spacing w:line="360" w:lineRule="auto"/>
        <w:jc w:val="left"/>
        <w:outlineLvl w:val="2"/>
        <w:rPr>
          <w:rFonts w:hint="eastAsia" w:ascii="宋体" w:hAnsi="宋体" w:cs="宋体"/>
          <w:sz w:val="24"/>
        </w:rPr>
      </w:pPr>
      <w:bookmarkStart w:id="39" w:name="_Toc228"/>
      <w:bookmarkStart w:id="40" w:name="_Toc31906"/>
      <w:r>
        <w:rPr>
          <w:rFonts w:hint="eastAsia" w:ascii="宋体" w:hAnsi="宋体" w:cs="宋体"/>
          <w:sz w:val="24"/>
        </w:rPr>
        <w:t>4、制造商授权代理资料</w:t>
      </w:r>
      <w:bookmarkEnd w:id="39"/>
      <w:bookmarkEnd w:id="40"/>
    </w:p>
    <w:p w14:paraId="4E5F9638">
      <w:pPr>
        <w:spacing w:line="360" w:lineRule="auto"/>
        <w:jc w:val="left"/>
        <w:outlineLvl w:val="2"/>
      </w:pPr>
      <w:bookmarkStart w:id="41" w:name="_Toc10102"/>
      <w:bookmarkStart w:id="42" w:name="_Toc3642"/>
      <w:r>
        <w:rPr>
          <w:rFonts w:hint="eastAsia" w:ascii="宋体" w:hAnsi="宋体" w:cs="宋体"/>
          <w:sz w:val="24"/>
        </w:rPr>
        <w:t>5、法人证明及法人身份证复印件</w:t>
      </w:r>
      <w:bookmarkEnd w:id="41"/>
      <w:bookmarkEnd w:id="42"/>
    </w:p>
    <w:p w14:paraId="0A455B57">
      <w:pPr>
        <w:spacing w:line="360" w:lineRule="auto"/>
        <w:jc w:val="left"/>
        <w:outlineLvl w:val="2"/>
        <w:rPr>
          <w:rFonts w:hint="eastAsia" w:ascii="宋体" w:hAnsi="宋体" w:cs="宋体"/>
          <w:b/>
          <w:bCs/>
          <w:sz w:val="24"/>
        </w:rPr>
      </w:pPr>
      <w:bookmarkStart w:id="43" w:name="_Toc6766"/>
      <w:bookmarkStart w:id="44" w:name="_Toc19819"/>
      <w:r>
        <w:rPr>
          <w:rFonts w:hint="eastAsia" w:ascii="宋体" w:hAnsi="宋体" w:cs="宋体"/>
          <w:sz w:val="24"/>
        </w:rPr>
        <w:t>6、法人授权函及被授权人身份证复印件</w:t>
      </w:r>
      <w:bookmarkEnd w:id="43"/>
      <w:bookmarkEnd w:id="44"/>
    </w:p>
    <w:p w14:paraId="306BD6FD">
      <w:pPr>
        <w:spacing w:line="360" w:lineRule="auto"/>
        <w:jc w:val="left"/>
        <w:outlineLvl w:val="1"/>
        <w:rPr>
          <w:rFonts w:hint="eastAsia" w:ascii="宋体" w:hAnsi="宋体" w:cs="宋体"/>
          <w:b/>
          <w:bCs/>
          <w:sz w:val="24"/>
        </w:rPr>
      </w:pPr>
      <w:bookmarkStart w:id="45" w:name="_Toc30450"/>
      <w:bookmarkStart w:id="46" w:name="_Toc3687"/>
      <w:bookmarkStart w:id="47" w:name="_Toc18522"/>
      <w:r>
        <w:rPr>
          <w:rFonts w:hint="eastAsia" w:ascii="宋体" w:hAnsi="宋体" w:cs="宋体"/>
          <w:b/>
          <w:bCs/>
          <w:sz w:val="24"/>
        </w:rPr>
        <w:t>（三）产品</w:t>
      </w:r>
      <w:bookmarkEnd w:id="45"/>
      <w:bookmarkEnd w:id="46"/>
      <w:bookmarkEnd w:id="47"/>
    </w:p>
    <w:p w14:paraId="1BFA1BDF">
      <w:pPr>
        <w:spacing w:line="360" w:lineRule="auto"/>
        <w:jc w:val="left"/>
        <w:outlineLvl w:val="2"/>
        <w:rPr>
          <w:rFonts w:hint="eastAsia" w:ascii="宋体" w:hAnsi="宋体" w:cs="宋体"/>
          <w:sz w:val="24"/>
        </w:rPr>
      </w:pPr>
      <w:bookmarkStart w:id="48" w:name="_Toc17613"/>
      <w:bookmarkStart w:id="49" w:name="_Toc12473"/>
      <w:r>
        <w:rPr>
          <w:rFonts w:hint="eastAsia" w:ascii="宋体" w:hAnsi="宋体" w:cs="宋体"/>
          <w:sz w:val="24"/>
        </w:rPr>
        <w:t>1、报名型号的医疗器械注册证（非医疗器械产品需提供相关说明）</w:t>
      </w:r>
      <w:bookmarkEnd w:id="48"/>
      <w:bookmarkEnd w:id="49"/>
    </w:p>
    <w:p w14:paraId="39A127AA">
      <w:pPr>
        <w:spacing w:line="360" w:lineRule="auto"/>
        <w:jc w:val="left"/>
        <w:outlineLvl w:val="2"/>
        <w:rPr>
          <w:rFonts w:hint="eastAsia"/>
        </w:rPr>
      </w:pPr>
      <w:bookmarkStart w:id="50" w:name="_Toc9222"/>
      <w:bookmarkStart w:id="51" w:name="_Toc26098"/>
      <w:r>
        <w:rPr>
          <w:rFonts w:hint="eastAsia" w:ascii="宋体" w:hAnsi="宋体" w:cs="宋体"/>
          <w:sz w:val="24"/>
        </w:rPr>
        <w:t>2、正版软件授权或计算机软件著作权证明等文件（设备自带信息系统的需提供）</w:t>
      </w:r>
      <w:bookmarkEnd w:id="50"/>
      <w:bookmarkEnd w:id="51"/>
    </w:p>
    <w:p w14:paraId="3BC638DD">
      <w:pPr>
        <w:spacing w:line="360" w:lineRule="auto"/>
        <w:jc w:val="left"/>
        <w:outlineLvl w:val="1"/>
        <w:rPr>
          <w:rFonts w:hint="eastAsia" w:ascii="宋体" w:hAnsi="宋体" w:cs="宋体"/>
          <w:b/>
          <w:bCs/>
          <w:sz w:val="24"/>
        </w:rPr>
      </w:pPr>
      <w:bookmarkStart w:id="52" w:name="_Toc23830"/>
      <w:bookmarkStart w:id="53" w:name="_Toc912"/>
      <w:r>
        <w:rPr>
          <w:rFonts w:hint="eastAsia" w:ascii="宋体" w:hAnsi="宋体" w:cs="宋体"/>
          <w:b/>
          <w:bCs/>
          <w:sz w:val="24"/>
        </w:rPr>
        <w:t>（四）本项目涉及的相关证件汇总</w:t>
      </w:r>
      <w:bookmarkEnd w:id="52"/>
      <w:bookmarkEnd w:id="53"/>
    </w:p>
    <w:p w14:paraId="4D524EE2">
      <w:pPr>
        <w:spacing w:line="360" w:lineRule="auto"/>
        <w:jc w:val="center"/>
        <w:rPr>
          <w:rFonts w:hint="eastAsia" w:ascii="宋体" w:hAnsi="宋体" w:cs="宋体"/>
          <w:b/>
          <w:bCs/>
          <w:sz w:val="24"/>
        </w:rPr>
      </w:pPr>
      <w:r>
        <w:rPr>
          <w:rFonts w:hint="eastAsia" w:ascii="宋体" w:hAnsi="宋体" w:cs="宋体"/>
          <w:b/>
          <w:bCs/>
          <w:sz w:val="24"/>
        </w:rPr>
        <w:t>相关证件汇总表</w:t>
      </w:r>
    </w:p>
    <w:tbl>
      <w:tblPr>
        <w:tblStyle w:val="12"/>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424"/>
        <w:gridCol w:w="2656"/>
        <w:gridCol w:w="2251"/>
      </w:tblGrid>
      <w:tr w14:paraId="2C27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90" w:type="dxa"/>
            <w:noWrap w:val="0"/>
            <w:vAlign w:val="center"/>
          </w:tcPr>
          <w:p w14:paraId="37A0A15E">
            <w:pPr>
              <w:jc w:val="center"/>
              <w:rPr>
                <w:rFonts w:ascii="宋体" w:hAnsi="宋体" w:cs="仿宋"/>
                <w:b/>
                <w:bCs/>
                <w:sz w:val="24"/>
              </w:rPr>
            </w:pPr>
            <w:r>
              <w:rPr>
                <w:rFonts w:hint="eastAsia" w:ascii="宋体" w:hAnsi="宋体" w:cs="仿宋"/>
                <w:b/>
                <w:bCs/>
                <w:sz w:val="24"/>
              </w:rPr>
              <w:t>序号</w:t>
            </w:r>
          </w:p>
        </w:tc>
        <w:tc>
          <w:tcPr>
            <w:tcW w:w="2424" w:type="dxa"/>
            <w:noWrap w:val="0"/>
            <w:vAlign w:val="center"/>
          </w:tcPr>
          <w:p w14:paraId="73794620">
            <w:pPr>
              <w:jc w:val="center"/>
              <w:rPr>
                <w:rFonts w:ascii="宋体" w:hAnsi="宋体" w:cs="仿宋"/>
                <w:b/>
                <w:bCs/>
                <w:sz w:val="24"/>
              </w:rPr>
            </w:pPr>
            <w:r>
              <w:rPr>
                <w:rFonts w:hint="eastAsia" w:ascii="宋体" w:hAnsi="宋体" w:cs="仿宋"/>
                <w:b/>
                <w:bCs/>
                <w:sz w:val="24"/>
              </w:rPr>
              <w:t>证书名称</w:t>
            </w:r>
          </w:p>
        </w:tc>
        <w:tc>
          <w:tcPr>
            <w:tcW w:w="2656" w:type="dxa"/>
            <w:noWrap w:val="0"/>
            <w:vAlign w:val="center"/>
          </w:tcPr>
          <w:p w14:paraId="2F91E815">
            <w:pPr>
              <w:jc w:val="center"/>
              <w:rPr>
                <w:rFonts w:ascii="宋体" w:hAnsi="宋体" w:cs="仿宋"/>
                <w:b/>
                <w:bCs/>
                <w:sz w:val="24"/>
              </w:rPr>
            </w:pPr>
            <w:r>
              <w:rPr>
                <w:rFonts w:hint="eastAsia" w:ascii="宋体" w:hAnsi="宋体" w:cs="仿宋"/>
                <w:b/>
                <w:bCs/>
                <w:sz w:val="24"/>
              </w:rPr>
              <w:t>证书有效期</w:t>
            </w:r>
          </w:p>
        </w:tc>
        <w:tc>
          <w:tcPr>
            <w:tcW w:w="2251" w:type="dxa"/>
            <w:noWrap w:val="0"/>
            <w:vAlign w:val="center"/>
          </w:tcPr>
          <w:p w14:paraId="7596758E">
            <w:pPr>
              <w:jc w:val="center"/>
              <w:rPr>
                <w:rFonts w:ascii="宋体" w:hAnsi="宋体" w:cs="仿宋"/>
                <w:b/>
                <w:bCs/>
                <w:sz w:val="24"/>
              </w:rPr>
            </w:pPr>
            <w:r>
              <w:rPr>
                <w:rFonts w:hint="eastAsia" w:ascii="宋体" w:hAnsi="宋体" w:cs="仿宋"/>
                <w:b/>
                <w:bCs/>
                <w:sz w:val="24"/>
              </w:rPr>
              <w:t>颁发机构</w:t>
            </w:r>
          </w:p>
        </w:tc>
      </w:tr>
      <w:tr w14:paraId="1D4D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68F58A2C">
            <w:pPr>
              <w:jc w:val="center"/>
              <w:rPr>
                <w:rFonts w:hint="eastAsia" w:ascii="宋体" w:hAnsi="宋体" w:cs="仿宋"/>
                <w:sz w:val="24"/>
              </w:rPr>
            </w:pPr>
            <w:r>
              <w:rPr>
                <w:rFonts w:hint="eastAsia" w:ascii="宋体" w:hAnsi="宋体" w:cs="仿宋"/>
                <w:sz w:val="24"/>
              </w:rPr>
              <w:t>1</w:t>
            </w:r>
          </w:p>
        </w:tc>
        <w:tc>
          <w:tcPr>
            <w:tcW w:w="2424" w:type="dxa"/>
            <w:noWrap w:val="0"/>
            <w:vAlign w:val="center"/>
          </w:tcPr>
          <w:p w14:paraId="6A9F9E7D">
            <w:pPr>
              <w:jc w:val="center"/>
              <w:rPr>
                <w:rFonts w:ascii="宋体" w:hAnsi="宋体" w:cs="仿宋"/>
                <w:sz w:val="24"/>
              </w:rPr>
            </w:pPr>
          </w:p>
        </w:tc>
        <w:tc>
          <w:tcPr>
            <w:tcW w:w="2656" w:type="dxa"/>
            <w:noWrap w:val="0"/>
            <w:vAlign w:val="center"/>
          </w:tcPr>
          <w:p w14:paraId="7B771368">
            <w:pPr>
              <w:jc w:val="center"/>
              <w:rPr>
                <w:rFonts w:ascii="宋体" w:hAnsi="宋体" w:cs="仿宋"/>
                <w:sz w:val="24"/>
              </w:rPr>
            </w:pPr>
          </w:p>
        </w:tc>
        <w:tc>
          <w:tcPr>
            <w:tcW w:w="2251" w:type="dxa"/>
            <w:noWrap w:val="0"/>
            <w:vAlign w:val="center"/>
          </w:tcPr>
          <w:p w14:paraId="284D72B1">
            <w:pPr>
              <w:jc w:val="center"/>
              <w:rPr>
                <w:rFonts w:ascii="宋体" w:hAnsi="宋体" w:cs="仿宋"/>
                <w:sz w:val="24"/>
              </w:rPr>
            </w:pPr>
          </w:p>
        </w:tc>
      </w:tr>
      <w:tr w14:paraId="7F43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06346846">
            <w:pPr>
              <w:jc w:val="center"/>
              <w:rPr>
                <w:rFonts w:hint="eastAsia" w:ascii="宋体" w:hAnsi="宋体" w:cs="仿宋"/>
                <w:sz w:val="24"/>
              </w:rPr>
            </w:pPr>
            <w:r>
              <w:rPr>
                <w:rFonts w:hint="eastAsia" w:ascii="宋体" w:hAnsi="宋体" w:cs="仿宋"/>
                <w:sz w:val="24"/>
              </w:rPr>
              <w:t>2</w:t>
            </w:r>
          </w:p>
        </w:tc>
        <w:tc>
          <w:tcPr>
            <w:tcW w:w="2424" w:type="dxa"/>
            <w:noWrap w:val="0"/>
            <w:vAlign w:val="center"/>
          </w:tcPr>
          <w:p w14:paraId="62581365">
            <w:pPr>
              <w:jc w:val="center"/>
              <w:rPr>
                <w:rFonts w:ascii="宋体" w:hAnsi="宋体" w:cs="仿宋"/>
                <w:sz w:val="24"/>
              </w:rPr>
            </w:pPr>
          </w:p>
        </w:tc>
        <w:tc>
          <w:tcPr>
            <w:tcW w:w="2656" w:type="dxa"/>
            <w:noWrap w:val="0"/>
            <w:vAlign w:val="center"/>
          </w:tcPr>
          <w:p w14:paraId="4B0C7F7F">
            <w:pPr>
              <w:jc w:val="center"/>
              <w:rPr>
                <w:rFonts w:ascii="宋体" w:hAnsi="宋体" w:cs="仿宋"/>
                <w:sz w:val="24"/>
              </w:rPr>
            </w:pPr>
          </w:p>
        </w:tc>
        <w:tc>
          <w:tcPr>
            <w:tcW w:w="2251" w:type="dxa"/>
            <w:noWrap w:val="0"/>
            <w:vAlign w:val="center"/>
          </w:tcPr>
          <w:p w14:paraId="74E236E2">
            <w:pPr>
              <w:jc w:val="center"/>
              <w:rPr>
                <w:rFonts w:ascii="宋体" w:hAnsi="宋体" w:cs="仿宋"/>
                <w:sz w:val="24"/>
              </w:rPr>
            </w:pPr>
          </w:p>
        </w:tc>
      </w:tr>
      <w:tr w14:paraId="50CB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5BA202AC">
            <w:pPr>
              <w:jc w:val="center"/>
              <w:rPr>
                <w:rFonts w:hint="eastAsia" w:ascii="宋体" w:hAnsi="宋体" w:cs="仿宋"/>
                <w:sz w:val="24"/>
              </w:rPr>
            </w:pPr>
            <w:r>
              <w:rPr>
                <w:rFonts w:hint="eastAsia" w:ascii="宋体" w:hAnsi="宋体" w:cs="仿宋"/>
                <w:sz w:val="24"/>
              </w:rPr>
              <w:t>3</w:t>
            </w:r>
          </w:p>
        </w:tc>
        <w:tc>
          <w:tcPr>
            <w:tcW w:w="2424" w:type="dxa"/>
            <w:noWrap w:val="0"/>
            <w:vAlign w:val="center"/>
          </w:tcPr>
          <w:p w14:paraId="6BF8CD4D">
            <w:pPr>
              <w:jc w:val="center"/>
              <w:rPr>
                <w:rFonts w:ascii="宋体" w:hAnsi="宋体" w:cs="仿宋"/>
                <w:sz w:val="24"/>
              </w:rPr>
            </w:pPr>
          </w:p>
        </w:tc>
        <w:tc>
          <w:tcPr>
            <w:tcW w:w="2656" w:type="dxa"/>
            <w:noWrap w:val="0"/>
            <w:vAlign w:val="center"/>
          </w:tcPr>
          <w:p w14:paraId="2E35AA3E">
            <w:pPr>
              <w:jc w:val="center"/>
              <w:rPr>
                <w:rFonts w:ascii="宋体" w:hAnsi="宋体" w:cs="仿宋"/>
                <w:sz w:val="24"/>
              </w:rPr>
            </w:pPr>
          </w:p>
        </w:tc>
        <w:tc>
          <w:tcPr>
            <w:tcW w:w="2251" w:type="dxa"/>
            <w:noWrap w:val="0"/>
            <w:vAlign w:val="center"/>
          </w:tcPr>
          <w:p w14:paraId="3E5D3AC0">
            <w:pPr>
              <w:jc w:val="center"/>
              <w:rPr>
                <w:rFonts w:ascii="宋体" w:hAnsi="宋体" w:cs="仿宋"/>
                <w:sz w:val="24"/>
              </w:rPr>
            </w:pPr>
          </w:p>
        </w:tc>
      </w:tr>
      <w:tr w14:paraId="4CEC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226A569B">
            <w:pPr>
              <w:jc w:val="center"/>
              <w:rPr>
                <w:rFonts w:hint="eastAsia" w:ascii="宋体" w:hAnsi="宋体" w:cs="仿宋"/>
                <w:sz w:val="24"/>
              </w:rPr>
            </w:pPr>
            <w:r>
              <w:rPr>
                <w:rFonts w:hint="eastAsia" w:ascii="宋体" w:hAnsi="宋体" w:cs="仿宋"/>
                <w:sz w:val="24"/>
              </w:rPr>
              <w:t>4</w:t>
            </w:r>
          </w:p>
        </w:tc>
        <w:tc>
          <w:tcPr>
            <w:tcW w:w="2424" w:type="dxa"/>
            <w:noWrap w:val="0"/>
            <w:vAlign w:val="center"/>
          </w:tcPr>
          <w:p w14:paraId="43C7028F">
            <w:pPr>
              <w:jc w:val="center"/>
              <w:rPr>
                <w:rFonts w:ascii="宋体" w:hAnsi="宋体" w:cs="仿宋"/>
                <w:sz w:val="24"/>
              </w:rPr>
            </w:pPr>
          </w:p>
        </w:tc>
        <w:tc>
          <w:tcPr>
            <w:tcW w:w="2656" w:type="dxa"/>
            <w:noWrap w:val="0"/>
            <w:vAlign w:val="center"/>
          </w:tcPr>
          <w:p w14:paraId="71F9DDC9">
            <w:pPr>
              <w:jc w:val="center"/>
              <w:rPr>
                <w:rFonts w:ascii="宋体" w:hAnsi="宋体" w:cs="仿宋"/>
                <w:sz w:val="24"/>
              </w:rPr>
            </w:pPr>
          </w:p>
        </w:tc>
        <w:tc>
          <w:tcPr>
            <w:tcW w:w="2251" w:type="dxa"/>
            <w:noWrap w:val="0"/>
            <w:vAlign w:val="center"/>
          </w:tcPr>
          <w:p w14:paraId="0CF5AB76">
            <w:pPr>
              <w:jc w:val="center"/>
              <w:rPr>
                <w:rFonts w:hint="eastAsia" w:ascii="宋体" w:hAnsi="宋体" w:cs="仿宋"/>
                <w:sz w:val="24"/>
              </w:rPr>
            </w:pPr>
          </w:p>
        </w:tc>
      </w:tr>
      <w:tr w14:paraId="3517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1710BF">
            <w:pPr>
              <w:jc w:val="center"/>
              <w:rPr>
                <w:rFonts w:hint="eastAsia" w:ascii="宋体" w:hAnsi="宋体" w:cs="仿宋"/>
                <w:sz w:val="24"/>
              </w:rPr>
            </w:pPr>
            <w:r>
              <w:rPr>
                <w:rFonts w:hint="eastAsia" w:ascii="宋体" w:hAnsi="宋体" w:cs="仿宋"/>
                <w:sz w:val="24"/>
              </w:rPr>
              <w:t>5</w:t>
            </w:r>
          </w:p>
        </w:tc>
        <w:tc>
          <w:tcPr>
            <w:tcW w:w="2424" w:type="dxa"/>
            <w:noWrap w:val="0"/>
            <w:vAlign w:val="center"/>
          </w:tcPr>
          <w:p w14:paraId="6A1DF050">
            <w:pPr>
              <w:jc w:val="center"/>
              <w:rPr>
                <w:rFonts w:ascii="宋体" w:hAnsi="宋体" w:cs="仿宋"/>
                <w:sz w:val="24"/>
              </w:rPr>
            </w:pPr>
          </w:p>
        </w:tc>
        <w:tc>
          <w:tcPr>
            <w:tcW w:w="2656" w:type="dxa"/>
            <w:noWrap w:val="0"/>
            <w:vAlign w:val="center"/>
          </w:tcPr>
          <w:p w14:paraId="57F06EA6">
            <w:pPr>
              <w:jc w:val="center"/>
              <w:rPr>
                <w:rFonts w:ascii="宋体" w:hAnsi="宋体" w:cs="仿宋"/>
                <w:sz w:val="24"/>
              </w:rPr>
            </w:pPr>
          </w:p>
        </w:tc>
        <w:tc>
          <w:tcPr>
            <w:tcW w:w="2251" w:type="dxa"/>
            <w:noWrap w:val="0"/>
            <w:vAlign w:val="center"/>
          </w:tcPr>
          <w:p w14:paraId="2AB3038D">
            <w:pPr>
              <w:jc w:val="center"/>
              <w:rPr>
                <w:rFonts w:hint="eastAsia" w:ascii="宋体" w:hAnsi="宋体" w:cs="仿宋"/>
                <w:sz w:val="24"/>
              </w:rPr>
            </w:pPr>
          </w:p>
        </w:tc>
      </w:tr>
      <w:tr w14:paraId="4E19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7C2F43C8">
            <w:pPr>
              <w:jc w:val="center"/>
              <w:rPr>
                <w:rFonts w:hint="eastAsia" w:ascii="宋体" w:hAnsi="宋体" w:cs="仿宋"/>
                <w:sz w:val="24"/>
              </w:rPr>
            </w:pPr>
            <w:r>
              <w:rPr>
                <w:rFonts w:hint="eastAsia" w:ascii="宋体" w:hAnsi="宋体" w:cs="仿宋"/>
                <w:sz w:val="24"/>
              </w:rPr>
              <w:t>6</w:t>
            </w:r>
          </w:p>
        </w:tc>
        <w:tc>
          <w:tcPr>
            <w:tcW w:w="2424" w:type="dxa"/>
            <w:noWrap w:val="0"/>
            <w:vAlign w:val="center"/>
          </w:tcPr>
          <w:p w14:paraId="31A809D4">
            <w:pPr>
              <w:jc w:val="center"/>
              <w:rPr>
                <w:rFonts w:ascii="宋体" w:hAnsi="宋体" w:cs="仿宋"/>
                <w:sz w:val="24"/>
              </w:rPr>
            </w:pPr>
          </w:p>
        </w:tc>
        <w:tc>
          <w:tcPr>
            <w:tcW w:w="2656" w:type="dxa"/>
            <w:noWrap w:val="0"/>
            <w:vAlign w:val="center"/>
          </w:tcPr>
          <w:p w14:paraId="5C9983F7">
            <w:pPr>
              <w:jc w:val="center"/>
              <w:rPr>
                <w:rFonts w:ascii="宋体" w:hAnsi="宋体" w:cs="仿宋"/>
                <w:sz w:val="24"/>
              </w:rPr>
            </w:pPr>
          </w:p>
        </w:tc>
        <w:tc>
          <w:tcPr>
            <w:tcW w:w="2251" w:type="dxa"/>
            <w:noWrap w:val="0"/>
            <w:vAlign w:val="center"/>
          </w:tcPr>
          <w:p w14:paraId="3A09E420">
            <w:pPr>
              <w:jc w:val="center"/>
              <w:rPr>
                <w:rFonts w:hint="eastAsia" w:ascii="宋体" w:hAnsi="宋体" w:cs="仿宋"/>
                <w:sz w:val="24"/>
              </w:rPr>
            </w:pPr>
          </w:p>
        </w:tc>
      </w:tr>
    </w:tbl>
    <w:p w14:paraId="1BD604AB">
      <w:pPr>
        <w:spacing w:line="360" w:lineRule="auto"/>
        <w:jc w:val="left"/>
        <w:rPr>
          <w:rFonts w:hint="eastAsia" w:ascii="宋体" w:hAnsi="宋体" w:cs="宋体"/>
          <w:b/>
          <w:bCs/>
          <w:sz w:val="24"/>
        </w:rPr>
      </w:pPr>
    </w:p>
    <w:p w14:paraId="007C49F8">
      <w:pPr>
        <w:rPr>
          <w:rFonts w:hint="eastAsia" w:ascii="宋体" w:hAnsi="宋体" w:eastAsia="宋体" w:cs="宋体"/>
          <w:kern w:val="2"/>
          <w:sz w:val="24"/>
          <w:szCs w:val="22"/>
          <w:lang w:val="en-US" w:eastAsia="zh-CN" w:bidi="ar-SA"/>
        </w:rPr>
      </w:pPr>
    </w:p>
    <w:p w14:paraId="6FFA30DA">
      <w:pPr>
        <w:rPr>
          <w:rFonts w:hint="eastAsia" w:ascii="宋体" w:hAnsi="宋体" w:eastAsia="宋体" w:cs="宋体"/>
          <w:kern w:val="2"/>
          <w:sz w:val="24"/>
          <w:szCs w:val="22"/>
          <w:lang w:val="en-US" w:eastAsia="zh-CN" w:bidi="ar-SA"/>
        </w:rPr>
      </w:pPr>
    </w:p>
    <w:p w14:paraId="7398D622">
      <w:pPr>
        <w:rPr>
          <w:rFonts w:hint="eastAsia" w:ascii="宋体" w:hAnsi="宋体" w:eastAsia="宋体" w:cs="宋体"/>
          <w:kern w:val="2"/>
          <w:sz w:val="24"/>
          <w:szCs w:val="22"/>
          <w:lang w:val="en-US" w:eastAsia="zh-CN" w:bidi="ar-SA"/>
        </w:rPr>
      </w:pPr>
    </w:p>
    <w:p w14:paraId="36AE1790">
      <w:pPr>
        <w:pStyle w:val="18"/>
        <w:jc w:val="left"/>
        <w:rPr>
          <w:rFonts w:hint="default" w:ascii="宋体" w:hAnsi="宋体" w:eastAsia="宋体" w:cs="宋体"/>
          <w:kern w:val="2"/>
          <w:sz w:val="24"/>
          <w:szCs w:val="22"/>
          <w:lang w:val="en-US" w:eastAsia="zh-CN" w:bidi="ar-SA"/>
        </w:rPr>
      </w:pPr>
      <w:bookmarkStart w:id="54" w:name="_Toc1025"/>
      <w:r>
        <w:rPr>
          <w:rFonts w:hint="eastAsia" w:ascii="黑体" w:hAnsi="黑体" w:eastAsia="黑体"/>
          <w:b/>
          <w:sz w:val="36"/>
          <w:szCs w:val="36"/>
          <w:lang w:val="en-US" w:eastAsia="zh-CN"/>
        </w:rPr>
        <w:t>八、用户名单</w:t>
      </w:r>
      <w:bookmarkEnd w:id="54"/>
    </w:p>
    <w:p w14:paraId="3498530A">
      <w:pPr>
        <w:outlineLvl w:val="0"/>
        <w:rPr>
          <w:rFonts w:hint="eastAsia" w:ascii="宋体" w:hAnsi="宋体" w:eastAsia="宋体" w:cs="宋体"/>
          <w:kern w:val="2"/>
          <w:sz w:val="24"/>
          <w:szCs w:val="22"/>
          <w:lang w:val="en-US" w:eastAsia="zh-CN" w:bidi="ar-SA"/>
        </w:rPr>
      </w:pPr>
      <w:bookmarkStart w:id="55" w:name="_Toc8574"/>
      <w:bookmarkStart w:id="56" w:name="_Toc21623"/>
      <w:r>
        <w:rPr>
          <w:rFonts w:hint="eastAsia" w:ascii="宋体" w:hAnsi="宋体" w:eastAsia="宋体" w:cs="宋体"/>
          <w:kern w:val="2"/>
          <w:sz w:val="24"/>
          <w:szCs w:val="22"/>
          <w:lang w:val="en-US" w:eastAsia="zh-CN" w:bidi="ar-SA"/>
        </w:rPr>
        <w:t>近三年广东省三甲医院客户名单或全国同级别医院用户名单</w:t>
      </w:r>
      <w:bookmarkEnd w:id="55"/>
      <w:bookmarkEnd w:id="56"/>
    </w:p>
    <w:p w14:paraId="7B1F0F9F">
      <w:pPr>
        <w:outlineLvl w:val="0"/>
        <w:rPr>
          <w:rFonts w:hint="eastAsia" w:ascii="宋体" w:hAnsi="宋体" w:eastAsia="宋体" w:cs="宋体"/>
          <w:kern w:val="2"/>
          <w:sz w:val="24"/>
          <w:szCs w:val="22"/>
          <w:lang w:val="en-US" w:eastAsia="zh-CN" w:bidi="ar-SA"/>
        </w:rPr>
      </w:pPr>
    </w:p>
    <w:p w14:paraId="6EF1AFD9">
      <w:pPr>
        <w:jc w:val="center"/>
        <w:rPr>
          <w:rFonts w:hint="eastAsia" w:ascii="黑体" w:hAnsi="黑体" w:eastAsia="黑体"/>
          <w:b/>
          <w:sz w:val="36"/>
          <w:szCs w:val="36"/>
          <w:lang w:val="en-US" w:eastAsia="zh-CN"/>
        </w:rPr>
      </w:pPr>
    </w:p>
    <w:p w14:paraId="2E6C8466">
      <w:pPr>
        <w:jc w:val="center"/>
        <w:rPr>
          <w:rFonts w:hint="eastAsia" w:ascii="黑体" w:hAnsi="黑体" w:eastAsia="黑体"/>
          <w:b/>
          <w:sz w:val="36"/>
          <w:szCs w:val="36"/>
          <w:lang w:val="en-US" w:eastAsia="zh-CN"/>
        </w:rPr>
      </w:pPr>
    </w:p>
    <w:p w14:paraId="30E4F8EB">
      <w:pPr>
        <w:jc w:val="center"/>
        <w:rPr>
          <w:rFonts w:hint="eastAsia" w:ascii="黑体" w:hAnsi="黑体" w:eastAsia="黑体"/>
          <w:b/>
          <w:sz w:val="36"/>
          <w:szCs w:val="36"/>
          <w:lang w:val="en-US" w:eastAsia="zh-CN"/>
        </w:rPr>
      </w:pPr>
    </w:p>
    <w:p w14:paraId="08247A42">
      <w:pPr>
        <w:jc w:val="center"/>
        <w:rPr>
          <w:rFonts w:hint="eastAsia" w:ascii="黑体" w:hAnsi="黑体" w:eastAsia="黑体"/>
          <w:b/>
          <w:sz w:val="36"/>
          <w:szCs w:val="36"/>
          <w:lang w:val="en-US" w:eastAsia="zh-CN"/>
        </w:rPr>
      </w:pPr>
    </w:p>
    <w:p w14:paraId="5BB2B6B6">
      <w:pPr>
        <w:jc w:val="center"/>
        <w:rPr>
          <w:rFonts w:hint="eastAsia" w:ascii="黑体" w:hAnsi="黑体" w:eastAsia="黑体"/>
          <w:b/>
          <w:sz w:val="36"/>
          <w:szCs w:val="36"/>
          <w:lang w:val="en-US" w:eastAsia="zh-CN"/>
        </w:rPr>
      </w:pPr>
    </w:p>
    <w:p w14:paraId="4D84F5E9">
      <w:pPr>
        <w:jc w:val="center"/>
        <w:rPr>
          <w:rFonts w:hint="eastAsia" w:ascii="黑体" w:hAnsi="黑体" w:eastAsia="黑体"/>
          <w:b/>
          <w:sz w:val="36"/>
          <w:szCs w:val="36"/>
          <w:lang w:val="en-US" w:eastAsia="zh-CN"/>
        </w:rPr>
      </w:pPr>
    </w:p>
    <w:p w14:paraId="56C2AE07">
      <w:pPr>
        <w:jc w:val="center"/>
        <w:rPr>
          <w:rFonts w:hint="eastAsia" w:ascii="黑体" w:hAnsi="黑体" w:eastAsia="黑体"/>
          <w:b/>
          <w:sz w:val="36"/>
          <w:szCs w:val="36"/>
          <w:lang w:val="en-US" w:eastAsia="zh-CN"/>
        </w:rPr>
      </w:pPr>
    </w:p>
    <w:p w14:paraId="694A5293">
      <w:pPr>
        <w:jc w:val="center"/>
        <w:rPr>
          <w:rFonts w:hint="eastAsia" w:ascii="黑体" w:hAnsi="黑体" w:eastAsia="黑体"/>
          <w:b/>
          <w:sz w:val="36"/>
          <w:szCs w:val="36"/>
          <w:lang w:val="en-US" w:eastAsia="zh-CN"/>
        </w:rPr>
      </w:pPr>
    </w:p>
    <w:p w14:paraId="4986C610">
      <w:pPr>
        <w:jc w:val="center"/>
        <w:rPr>
          <w:rFonts w:hint="eastAsia" w:ascii="黑体" w:hAnsi="黑体" w:eastAsia="黑体"/>
          <w:b/>
          <w:sz w:val="36"/>
          <w:szCs w:val="36"/>
          <w:lang w:val="en-US" w:eastAsia="zh-CN"/>
        </w:rPr>
      </w:pPr>
    </w:p>
    <w:p w14:paraId="51FA39DD">
      <w:pPr>
        <w:jc w:val="center"/>
        <w:rPr>
          <w:rFonts w:hint="eastAsia" w:ascii="黑体" w:hAnsi="黑体" w:eastAsia="黑体"/>
          <w:b/>
          <w:sz w:val="36"/>
          <w:szCs w:val="36"/>
          <w:lang w:val="en-US" w:eastAsia="zh-CN"/>
        </w:rPr>
      </w:pPr>
    </w:p>
    <w:p w14:paraId="74D09F1B">
      <w:pPr>
        <w:jc w:val="center"/>
        <w:rPr>
          <w:rFonts w:hint="eastAsia" w:ascii="黑体" w:hAnsi="黑体" w:eastAsia="黑体"/>
          <w:b/>
          <w:sz w:val="36"/>
          <w:szCs w:val="36"/>
          <w:lang w:val="en-US" w:eastAsia="zh-CN"/>
        </w:rPr>
      </w:pPr>
    </w:p>
    <w:p w14:paraId="32FAD4F0">
      <w:pPr>
        <w:jc w:val="center"/>
        <w:rPr>
          <w:rFonts w:hint="eastAsia" w:ascii="黑体" w:hAnsi="黑体" w:eastAsia="黑体"/>
          <w:b/>
          <w:sz w:val="36"/>
          <w:szCs w:val="36"/>
          <w:lang w:val="en-US" w:eastAsia="zh-CN"/>
        </w:rPr>
      </w:pPr>
    </w:p>
    <w:p w14:paraId="581D6E44">
      <w:pPr>
        <w:jc w:val="center"/>
        <w:rPr>
          <w:rFonts w:hint="eastAsia" w:ascii="黑体" w:hAnsi="黑体" w:eastAsia="黑体"/>
          <w:b/>
          <w:sz w:val="36"/>
          <w:szCs w:val="36"/>
          <w:lang w:val="en-US" w:eastAsia="zh-CN"/>
        </w:rPr>
      </w:pPr>
    </w:p>
    <w:p w14:paraId="1A707707">
      <w:pPr>
        <w:jc w:val="center"/>
        <w:rPr>
          <w:rFonts w:hint="eastAsia" w:ascii="黑体" w:hAnsi="黑体" w:eastAsia="黑体"/>
          <w:b/>
          <w:sz w:val="36"/>
          <w:szCs w:val="36"/>
          <w:lang w:val="en-US" w:eastAsia="zh-CN"/>
        </w:rPr>
      </w:pPr>
    </w:p>
    <w:p w14:paraId="389198D2">
      <w:pPr>
        <w:jc w:val="center"/>
        <w:rPr>
          <w:rFonts w:hint="eastAsia" w:ascii="黑体" w:hAnsi="黑体" w:eastAsia="黑体"/>
          <w:b/>
          <w:sz w:val="36"/>
          <w:szCs w:val="36"/>
          <w:lang w:val="en-US" w:eastAsia="zh-CN"/>
        </w:rPr>
      </w:pPr>
    </w:p>
    <w:p w14:paraId="4122050F">
      <w:pPr>
        <w:jc w:val="center"/>
        <w:rPr>
          <w:rFonts w:hint="eastAsia" w:ascii="黑体" w:hAnsi="黑体" w:eastAsia="黑体"/>
          <w:b/>
          <w:sz w:val="36"/>
          <w:szCs w:val="36"/>
          <w:lang w:val="en-US" w:eastAsia="zh-CN"/>
        </w:rPr>
      </w:pPr>
    </w:p>
    <w:p w14:paraId="5CD70394">
      <w:pPr>
        <w:jc w:val="center"/>
        <w:rPr>
          <w:rFonts w:hint="eastAsia" w:ascii="黑体" w:hAnsi="黑体" w:eastAsia="黑体"/>
          <w:b/>
          <w:sz w:val="36"/>
          <w:szCs w:val="36"/>
          <w:lang w:val="en-US" w:eastAsia="zh-CN"/>
        </w:rPr>
      </w:pPr>
    </w:p>
    <w:p w14:paraId="26FB870B">
      <w:pPr>
        <w:jc w:val="center"/>
        <w:rPr>
          <w:rFonts w:hint="eastAsia" w:ascii="黑体" w:hAnsi="黑体" w:eastAsia="黑体"/>
          <w:b/>
          <w:sz w:val="36"/>
          <w:szCs w:val="36"/>
          <w:lang w:val="en-US" w:eastAsia="zh-CN"/>
        </w:rPr>
      </w:pPr>
    </w:p>
    <w:p w14:paraId="5D498DFE">
      <w:pPr>
        <w:jc w:val="center"/>
        <w:rPr>
          <w:rFonts w:hint="eastAsia" w:ascii="黑体" w:hAnsi="黑体" w:eastAsia="黑体"/>
          <w:b/>
          <w:sz w:val="36"/>
          <w:szCs w:val="36"/>
          <w:lang w:val="en-US" w:eastAsia="zh-CN"/>
        </w:rPr>
      </w:pPr>
    </w:p>
    <w:p w14:paraId="0CB18893">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60001ECC">
      <w:pPr>
        <w:outlineLvl w:val="0"/>
      </w:pPr>
      <w:bookmarkStart w:id="57" w:name="_Toc11400"/>
      <w:r>
        <w:rPr>
          <w:rFonts w:hint="eastAsia" w:ascii="黑体" w:hAnsi="黑体" w:eastAsia="黑体"/>
          <w:b/>
          <w:sz w:val="36"/>
          <w:szCs w:val="36"/>
          <w:lang w:val="en-US" w:eastAsia="zh-CN"/>
        </w:rPr>
        <w:t>九、售后承诺</w:t>
      </w:r>
      <w:r>
        <w:rPr>
          <w:rFonts w:ascii="黑体" w:hAnsi="黑体" w:eastAsia="黑体"/>
          <w:b/>
          <w:sz w:val="36"/>
          <w:szCs w:val="36"/>
        </w:rPr>
        <w:br w:type="page"/>
      </w:r>
      <w:bookmarkEnd w:id="19"/>
      <w:bookmarkEnd w:id="20"/>
      <w:bookmarkEnd w:id="21"/>
      <w:bookmarkEnd w:id="57"/>
    </w:p>
    <w:p w14:paraId="408CA693">
      <w:pPr>
        <w:numPr>
          <w:ilvl w:val="0"/>
          <w:numId w:val="2"/>
        </w:numPr>
        <w:outlineLvl w:val="0"/>
        <w:rPr>
          <w:rFonts w:hint="eastAsia" w:ascii="黑体" w:hAnsi="黑体" w:eastAsia="黑体"/>
          <w:b/>
          <w:sz w:val="36"/>
          <w:szCs w:val="36"/>
          <w:lang w:val="en-US" w:eastAsia="zh-CN"/>
        </w:rPr>
      </w:pPr>
      <w:bookmarkStart w:id="58" w:name="_Toc24852"/>
      <w:r>
        <w:rPr>
          <w:rFonts w:hint="eastAsia" w:ascii="黑体" w:hAnsi="黑体" w:eastAsia="黑体"/>
          <w:b/>
          <w:sz w:val="36"/>
          <w:szCs w:val="36"/>
          <w:lang w:val="en-US" w:eastAsia="zh-CN"/>
        </w:rPr>
        <w:t>产品报价单</w:t>
      </w:r>
      <w:bookmarkEnd w:id="58"/>
    </w:p>
    <w:p w14:paraId="1C1EEF27">
      <w:pPr>
        <w:jc w:val="center"/>
        <w:outlineLvl w:val="0"/>
        <w:rPr>
          <w:rFonts w:hint="eastAsia" w:ascii="宋体" w:hAnsi="宋体" w:eastAsia="宋体"/>
          <w:sz w:val="28"/>
          <w:szCs w:val="28"/>
          <w:lang w:eastAsia="zh-CN"/>
        </w:rPr>
      </w:pPr>
      <w:bookmarkStart w:id="59" w:name="_Toc6168"/>
      <w:bookmarkStart w:id="60" w:name="_Toc485"/>
      <w:r>
        <w:rPr>
          <w:rFonts w:hint="eastAsia" w:ascii="宋体" w:hAnsi="宋体" w:cs="宋体"/>
          <w:b/>
          <w:bCs/>
          <w:sz w:val="28"/>
          <w:szCs w:val="28"/>
        </w:rPr>
        <w:t>一、报价单</w:t>
      </w:r>
      <w:bookmarkEnd w:id="59"/>
      <w:bookmarkEnd w:id="60"/>
    </w:p>
    <w:tbl>
      <w:tblPr>
        <w:tblStyle w:val="12"/>
        <w:tblW w:w="9659" w:type="dxa"/>
        <w:jc w:val="center"/>
        <w:tblLayout w:type="fixed"/>
        <w:tblCellMar>
          <w:top w:w="0" w:type="dxa"/>
          <w:left w:w="108" w:type="dxa"/>
          <w:bottom w:w="0" w:type="dxa"/>
          <w:right w:w="108" w:type="dxa"/>
        </w:tblCellMar>
      </w:tblPr>
      <w:tblGrid>
        <w:gridCol w:w="613"/>
        <w:gridCol w:w="1289"/>
        <w:gridCol w:w="522"/>
        <w:gridCol w:w="976"/>
        <w:gridCol w:w="350"/>
        <w:gridCol w:w="189"/>
        <w:gridCol w:w="779"/>
        <w:gridCol w:w="1175"/>
        <w:gridCol w:w="294"/>
        <w:gridCol w:w="833"/>
        <w:gridCol w:w="44"/>
        <w:gridCol w:w="854"/>
        <w:gridCol w:w="1741"/>
      </w:tblGrid>
      <w:tr w14:paraId="767F44AA">
        <w:tblPrEx>
          <w:tblCellMar>
            <w:top w:w="0" w:type="dxa"/>
            <w:left w:w="108" w:type="dxa"/>
            <w:bottom w:w="0" w:type="dxa"/>
            <w:right w:w="108" w:type="dxa"/>
          </w:tblCellMar>
        </w:tblPrEx>
        <w:trPr>
          <w:trHeight w:val="54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3DDF107">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1811" w:type="dxa"/>
            <w:gridSpan w:val="2"/>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5AE83F3">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产品名称</w:t>
            </w: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9CF2557">
            <w:pPr>
              <w:widowControl/>
              <w:jc w:val="center"/>
              <w:textAlignment w:val="center"/>
              <w:rPr>
                <w:rFonts w:hint="eastAsia" w:ascii="宋体" w:hAnsi="宋体" w:cs="宋体"/>
                <w:b/>
                <w:bCs/>
                <w:color w:val="000000"/>
                <w:sz w:val="24"/>
              </w:rPr>
            </w:pPr>
            <w:r>
              <w:rPr>
                <w:rFonts w:hint="eastAsia" w:ascii="宋体" w:hAnsi="宋体" w:cs="宋体"/>
                <w:b/>
                <w:bCs/>
                <w:color w:val="000000"/>
                <w:sz w:val="24"/>
              </w:rPr>
              <w:t>品牌</w:t>
            </w:r>
          </w:p>
        </w:tc>
        <w:tc>
          <w:tcPr>
            <w:tcW w:w="2248"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25E33C4">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规格型号</w:t>
            </w:r>
          </w:p>
        </w:tc>
        <w:tc>
          <w:tcPr>
            <w:tcW w:w="833" w:type="dxa"/>
            <w:tcBorders>
              <w:top w:val="single" w:color="000000" w:sz="4" w:space="0"/>
              <w:left w:val="single" w:color="000000" w:sz="4" w:space="0"/>
              <w:bottom w:val="single" w:color="000000" w:sz="4" w:space="0"/>
              <w:right w:val="single" w:color="auto" w:sz="4" w:space="0"/>
            </w:tcBorders>
            <w:shd w:val="clear" w:color="auto" w:fill="D9D9D9"/>
            <w:noWrap w:val="0"/>
            <w:vAlign w:val="center"/>
          </w:tcPr>
          <w:p w14:paraId="08CB8A8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产地</w:t>
            </w:r>
          </w:p>
        </w:tc>
        <w:tc>
          <w:tcPr>
            <w:tcW w:w="898" w:type="dxa"/>
            <w:gridSpan w:val="2"/>
            <w:tcBorders>
              <w:top w:val="single" w:color="auto" w:sz="4" w:space="0"/>
              <w:left w:val="single" w:color="auto" w:sz="4" w:space="0"/>
              <w:bottom w:val="single" w:color="auto" w:sz="4" w:space="0"/>
              <w:right w:val="single" w:color="auto" w:sz="4" w:space="0"/>
            </w:tcBorders>
            <w:shd w:val="clear" w:color="auto" w:fill="D9D9D9"/>
            <w:noWrap w:val="0"/>
            <w:vAlign w:val="center"/>
          </w:tcPr>
          <w:p w14:paraId="1B8559EE">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数量</w:t>
            </w:r>
          </w:p>
        </w:tc>
        <w:tc>
          <w:tcPr>
            <w:tcW w:w="1741"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6F60E7A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单价(万元)</w:t>
            </w:r>
          </w:p>
        </w:tc>
      </w:tr>
      <w:tr w14:paraId="43E9FB0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28D4862C">
            <w:pPr>
              <w:widowControl/>
              <w:jc w:val="center"/>
              <w:textAlignment w:val="center"/>
              <w:rPr>
                <w:rFonts w:hint="eastAsia" w:ascii="宋体" w:hAnsi="宋体" w:cs="宋体"/>
                <w:b/>
                <w:bCs/>
                <w:sz w:val="24"/>
              </w:rPr>
            </w:pPr>
            <w:r>
              <w:rPr>
                <w:rFonts w:hint="eastAsia" w:ascii="宋体" w:hAnsi="宋体" w:cs="宋体"/>
                <w:b/>
                <w:bCs/>
                <w:kern w:val="0"/>
                <w:sz w:val="24"/>
                <w:lang w:bidi="ar"/>
              </w:rPr>
              <w:t>1</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2C2840AB">
            <w:pPr>
              <w:widowControl/>
              <w:jc w:val="center"/>
              <w:textAlignment w:val="center"/>
              <w:rPr>
                <w:rFonts w:hint="eastAsia" w:ascii="宋体" w:hAnsi="宋体" w:cs="宋体"/>
                <w:b/>
                <w:bCs/>
                <w:color w:val="000000"/>
                <w:sz w:val="24"/>
              </w:rPr>
            </w:pPr>
          </w:p>
        </w:tc>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3C3B0B10">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000000" w:sz="4" w:space="0"/>
              <w:right w:val="single" w:color="000000" w:sz="4" w:space="0"/>
            </w:tcBorders>
            <w:noWrap w:val="0"/>
            <w:vAlign w:val="center"/>
          </w:tcPr>
          <w:p w14:paraId="2F35B024">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000000" w:sz="4" w:space="0"/>
              <w:right w:val="single" w:color="auto" w:sz="4" w:space="0"/>
            </w:tcBorders>
            <w:noWrap w:val="0"/>
            <w:vAlign w:val="center"/>
          </w:tcPr>
          <w:p w14:paraId="2ED802D4">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3D06B721">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40DDCC46">
            <w:pPr>
              <w:widowControl/>
              <w:jc w:val="center"/>
              <w:textAlignment w:val="center"/>
              <w:rPr>
                <w:rFonts w:hint="eastAsia" w:ascii="宋体" w:hAnsi="宋体" w:cs="宋体"/>
                <w:color w:val="000000"/>
                <w:sz w:val="24"/>
              </w:rPr>
            </w:pPr>
          </w:p>
        </w:tc>
      </w:tr>
      <w:tr w14:paraId="08AF092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5D0CDFFC">
            <w:pPr>
              <w:widowControl/>
              <w:jc w:val="center"/>
              <w:textAlignment w:val="center"/>
              <w:rPr>
                <w:rFonts w:hint="default" w:ascii="宋体" w:hAnsi="宋体" w:eastAsia="宋体" w:cs="宋体"/>
                <w:b/>
                <w:bCs/>
                <w:kern w:val="0"/>
                <w:sz w:val="24"/>
                <w:lang w:val="en-US" w:eastAsia="zh-CN" w:bidi="ar"/>
              </w:rPr>
            </w:pPr>
            <w:r>
              <w:rPr>
                <w:rFonts w:hint="eastAsia" w:ascii="宋体" w:hAnsi="宋体" w:cs="宋体"/>
                <w:b/>
                <w:bCs/>
                <w:kern w:val="0"/>
                <w:sz w:val="24"/>
                <w:lang w:val="en-US" w:eastAsia="zh-CN" w:bidi="ar"/>
              </w:rPr>
              <w:t>...</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538EE73F">
            <w:pPr>
              <w:widowControl/>
              <w:jc w:val="center"/>
              <w:textAlignment w:val="center"/>
              <w:rPr>
                <w:rFonts w:hint="default" w:ascii="宋体" w:hAnsi="宋体" w:eastAsia="宋体" w:cs="宋体"/>
                <w:b/>
                <w:bCs/>
                <w:color w:val="000000"/>
                <w:sz w:val="24"/>
                <w:lang w:val="en-US" w:eastAsia="zh-CN"/>
              </w:rPr>
            </w:pPr>
          </w:p>
        </w:tc>
        <w:tc>
          <w:tcPr>
            <w:tcW w:w="1515" w:type="dxa"/>
            <w:gridSpan w:val="3"/>
            <w:tcBorders>
              <w:top w:val="single" w:color="000000" w:sz="4" w:space="0"/>
              <w:left w:val="single" w:color="000000" w:sz="4" w:space="0"/>
              <w:bottom w:val="single" w:color="auto" w:sz="4" w:space="0"/>
              <w:right w:val="single" w:color="000000" w:sz="4" w:space="0"/>
            </w:tcBorders>
            <w:noWrap w:val="0"/>
            <w:vAlign w:val="center"/>
          </w:tcPr>
          <w:p w14:paraId="6BBB37B7">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auto" w:sz="4" w:space="0"/>
              <w:right w:val="single" w:color="000000" w:sz="4" w:space="0"/>
            </w:tcBorders>
            <w:noWrap w:val="0"/>
            <w:vAlign w:val="center"/>
          </w:tcPr>
          <w:p w14:paraId="5B9BAA51">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auto" w:sz="4" w:space="0"/>
              <w:right w:val="single" w:color="auto" w:sz="4" w:space="0"/>
            </w:tcBorders>
            <w:noWrap w:val="0"/>
            <w:vAlign w:val="center"/>
          </w:tcPr>
          <w:p w14:paraId="2AB7FE1C">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17518ADA">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1EE693FF">
            <w:pPr>
              <w:widowControl/>
              <w:jc w:val="center"/>
              <w:textAlignment w:val="center"/>
              <w:rPr>
                <w:rFonts w:hint="eastAsia" w:ascii="宋体" w:hAnsi="宋体" w:cs="宋体"/>
                <w:color w:val="000000"/>
                <w:sz w:val="24"/>
              </w:rPr>
            </w:pPr>
          </w:p>
        </w:tc>
      </w:tr>
      <w:tr w14:paraId="226A9D65">
        <w:tblPrEx>
          <w:tblCellMar>
            <w:top w:w="0" w:type="dxa"/>
            <w:left w:w="108" w:type="dxa"/>
            <w:bottom w:w="0" w:type="dxa"/>
            <w:right w:w="108" w:type="dxa"/>
          </w:tblCellMar>
        </w:tblPrEx>
        <w:trPr>
          <w:trHeight w:val="585" w:hRule="atLeast"/>
          <w:jc w:val="center"/>
        </w:trPr>
        <w:tc>
          <w:tcPr>
            <w:tcW w:w="9659" w:type="dxa"/>
            <w:gridSpan w:val="13"/>
            <w:tcBorders>
              <w:top w:val="single" w:color="000000" w:sz="4" w:space="0"/>
              <w:left w:val="single" w:color="000000" w:sz="4" w:space="0"/>
              <w:bottom w:val="single" w:color="000000" w:sz="4" w:space="0"/>
              <w:right w:val="single" w:color="auto" w:sz="4" w:space="0"/>
            </w:tcBorders>
            <w:noWrap w:val="0"/>
            <w:vAlign w:val="center"/>
          </w:tcPr>
          <w:p w14:paraId="6F9620CE">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报名总价金额：￥</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u w:val="single"/>
                <w:lang w:bidi="ar"/>
              </w:rPr>
              <w:t xml:space="preserve">     </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lang w:bidi="ar"/>
              </w:rPr>
              <w:t>万元；    大写：</w:t>
            </w:r>
            <w:r>
              <w:rPr>
                <w:rFonts w:ascii="宋体" w:hAnsi="宋体" w:cs="宋体"/>
                <w:b/>
                <w:bCs/>
                <w:color w:val="000000"/>
                <w:kern w:val="0"/>
                <w:sz w:val="24"/>
                <w:u w:val="single"/>
                <w:lang w:bidi="ar"/>
              </w:rPr>
              <w:t xml:space="preserve">              </w:t>
            </w:r>
            <w:r>
              <w:rPr>
                <w:rFonts w:ascii="宋体" w:hAnsi="宋体" w:cs="宋体"/>
                <w:b/>
                <w:bCs/>
                <w:color w:val="000000"/>
                <w:kern w:val="0"/>
                <w:sz w:val="24"/>
                <w:lang w:bidi="ar"/>
              </w:rPr>
              <w:t xml:space="preserve"> </w:t>
            </w:r>
            <w:r>
              <w:rPr>
                <w:rFonts w:hint="eastAsia" w:ascii="宋体" w:hAnsi="宋体" w:cs="宋体"/>
                <w:b/>
                <w:bCs/>
                <w:color w:val="000000"/>
                <w:kern w:val="0"/>
                <w:sz w:val="24"/>
                <w:lang w:bidi="ar"/>
              </w:rPr>
              <w:t>万元整</w:t>
            </w:r>
          </w:p>
        </w:tc>
      </w:tr>
      <w:tr w14:paraId="53A44BE5">
        <w:tblPrEx>
          <w:tblCellMar>
            <w:top w:w="0" w:type="dxa"/>
            <w:left w:w="108" w:type="dxa"/>
            <w:bottom w:w="0" w:type="dxa"/>
            <w:right w:w="108" w:type="dxa"/>
          </w:tblCellMar>
        </w:tblPrEx>
        <w:trPr>
          <w:trHeight w:val="463" w:hRule="atLeast"/>
          <w:jc w:val="center"/>
        </w:trPr>
        <w:tc>
          <w:tcPr>
            <w:tcW w:w="9659" w:type="dxa"/>
            <w:gridSpan w:val="13"/>
            <w:tcBorders>
              <w:top w:val="single" w:color="000000" w:sz="4" w:space="0"/>
              <w:left w:val="single" w:color="000000" w:sz="4" w:space="0"/>
              <w:bottom w:val="single" w:color="000000" w:sz="4" w:space="0"/>
              <w:right w:val="single" w:color="000000" w:sz="4" w:space="0"/>
            </w:tcBorders>
            <w:noWrap w:val="0"/>
            <w:vAlign w:val="center"/>
          </w:tcPr>
          <w:p w14:paraId="009BFC2D">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配置清单</w:t>
            </w:r>
          </w:p>
        </w:tc>
      </w:tr>
      <w:tr w14:paraId="6DB7154B">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159FA99E">
            <w:pPr>
              <w:widowControl/>
              <w:jc w:val="center"/>
              <w:textAlignment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w:t>
            </w:r>
          </w:p>
        </w:tc>
        <w:tc>
          <w:tcPr>
            <w:tcW w:w="1811" w:type="dxa"/>
            <w:gridSpan w:val="2"/>
            <w:tcBorders>
              <w:top w:val="single" w:color="auto" w:sz="4" w:space="0"/>
              <w:left w:val="single" w:color="000000" w:sz="4" w:space="0"/>
              <w:bottom w:val="single" w:color="auto" w:sz="4" w:space="0"/>
              <w:right w:val="single" w:color="auto" w:sz="4" w:space="0"/>
            </w:tcBorders>
            <w:noWrap w:val="0"/>
            <w:vAlign w:val="center"/>
          </w:tcPr>
          <w:p w14:paraId="4C50327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kern w:val="2"/>
                <w:sz w:val="21"/>
                <w:szCs w:val="21"/>
                <w:lang w:val="en-US" w:eastAsia="zh-CN" w:bidi="ar-SA"/>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7AD866F3">
            <w:pPr>
              <w:widowControl/>
              <w:jc w:val="center"/>
              <w:textAlignment w:val="center"/>
              <w:rPr>
                <w:rFonts w:hint="eastAsia" w:ascii="宋体" w:hAnsi="宋体" w:cs="宋体"/>
                <w:b/>
                <w:bCs/>
                <w:sz w:val="24"/>
              </w:rPr>
            </w:pPr>
          </w:p>
        </w:tc>
        <w:tc>
          <w:tcPr>
            <w:tcW w:w="1318" w:type="dxa"/>
            <w:gridSpan w:val="3"/>
            <w:tcBorders>
              <w:top w:val="single" w:color="auto" w:sz="4" w:space="0"/>
              <w:left w:val="single" w:color="auto" w:sz="4" w:space="0"/>
              <w:bottom w:val="single" w:color="auto" w:sz="4" w:space="0"/>
              <w:right w:val="single" w:color="auto" w:sz="4" w:space="0"/>
            </w:tcBorders>
            <w:noWrap w:val="0"/>
            <w:vAlign w:val="center"/>
          </w:tcPr>
          <w:p w14:paraId="1AFC6C49">
            <w:pPr>
              <w:widowControl/>
              <w:jc w:val="center"/>
              <w:textAlignment w:val="center"/>
              <w:rPr>
                <w:rFonts w:hint="eastAsia" w:ascii="宋体" w:hAnsi="宋体" w:cs="宋体"/>
                <w:b/>
                <w:bCs/>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22AF8D5">
            <w:pPr>
              <w:widowControl/>
              <w:jc w:val="center"/>
              <w:textAlignment w:val="center"/>
              <w:rPr>
                <w:rFonts w:hint="eastAsia" w:ascii="宋体" w:hAnsi="宋体" w:cs="宋体"/>
                <w:b/>
                <w:bCs/>
                <w:sz w:val="24"/>
              </w:rPr>
            </w:pPr>
          </w:p>
        </w:tc>
        <w:tc>
          <w:tcPr>
            <w:tcW w:w="1171" w:type="dxa"/>
            <w:gridSpan w:val="3"/>
            <w:tcBorders>
              <w:top w:val="single" w:color="auto" w:sz="4" w:space="0"/>
              <w:left w:val="single" w:color="auto" w:sz="4" w:space="0"/>
              <w:bottom w:val="single" w:color="auto" w:sz="4" w:space="0"/>
              <w:right w:val="single" w:color="auto" w:sz="4" w:space="0"/>
            </w:tcBorders>
            <w:noWrap w:val="0"/>
            <w:vAlign w:val="center"/>
          </w:tcPr>
          <w:p w14:paraId="2F488F27">
            <w:pPr>
              <w:widowControl/>
              <w:jc w:val="center"/>
              <w:textAlignment w:val="center"/>
              <w:rPr>
                <w:rFonts w:hint="default" w:ascii="宋体" w:hAnsi="宋体" w:eastAsia="宋体" w:cs="宋体"/>
                <w:b w:val="0"/>
                <w:bCs w:val="0"/>
                <w:sz w:val="21"/>
                <w:szCs w:val="21"/>
                <w:lang w:val="en-US" w:eastAsia="zh-CN"/>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0B11D6F0">
            <w:pPr>
              <w:widowControl/>
              <w:jc w:val="center"/>
              <w:textAlignment w:val="center"/>
              <w:rPr>
                <w:rFonts w:hint="eastAsia" w:ascii="宋体" w:hAnsi="宋体" w:eastAsia="宋体" w:cs="宋体"/>
                <w:b w:val="0"/>
                <w:bCs w:val="0"/>
                <w:sz w:val="21"/>
                <w:szCs w:val="21"/>
                <w:lang w:val="en-US" w:eastAsia="zh-CN"/>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7438954B">
            <w:pPr>
              <w:widowControl/>
              <w:spacing w:line="360" w:lineRule="auto"/>
              <w:jc w:val="left"/>
              <w:textAlignment w:val="center"/>
              <w:rPr>
                <w:rFonts w:hint="eastAsia" w:ascii="宋体" w:hAnsi="宋体" w:cs="宋体"/>
                <w:color w:val="000000"/>
                <w:kern w:val="0"/>
                <w:sz w:val="24"/>
                <w:lang w:bidi="ar"/>
              </w:rPr>
            </w:pPr>
          </w:p>
        </w:tc>
      </w:tr>
      <w:tr w14:paraId="730718C1">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5977B399">
            <w:pPr>
              <w:widowControl/>
              <w:jc w:val="center"/>
              <w:textAlignment w:val="center"/>
              <w:rPr>
                <w:rFonts w:hint="eastAsia" w:ascii="宋体" w:hAnsi="宋体" w:cs="宋体"/>
                <w:b/>
                <w:bCs/>
                <w:sz w:val="24"/>
              </w:rPr>
            </w:pPr>
            <w:r>
              <w:rPr>
                <w:rFonts w:hint="eastAsia" w:ascii="宋体" w:hAnsi="宋体" w:cs="宋体"/>
                <w:b/>
                <w:bCs/>
                <w:sz w:val="24"/>
              </w:rPr>
              <w:t>质保年限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374A1A5C">
            <w:pPr>
              <w:widowControl/>
              <w:jc w:val="center"/>
              <w:textAlignment w:val="center"/>
              <w:rPr>
                <w:rFonts w:hint="eastAsia" w:ascii="宋体" w:hAnsi="宋体" w:cs="宋体"/>
                <w:b/>
                <w:bCs/>
                <w:sz w:val="24"/>
              </w:rPr>
            </w:pPr>
          </w:p>
        </w:tc>
        <w:tc>
          <w:tcPr>
            <w:tcW w:w="3664" w:type="dxa"/>
            <w:gridSpan w:val="7"/>
            <w:vMerge w:val="restart"/>
            <w:tcBorders>
              <w:top w:val="single" w:color="auto" w:sz="4" w:space="0"/>
              <w:left w:val="single" w:color="auto" w:sz="4" w:space="0"/>
              <w:right w:val="single" w:color="auto" w:sz="4" w:space="0"/>
            </w:tcBorders>
            <w:noWrap w:val="0"/>
            <w:vAlign w:val="center"/>
          </w:tcPr>
          <w:p w14:paraId="3A68473B">
            <w:pPr>
              <w:widowControl/>
              <w:jc w:val="center"/>
              <w:textAlignment w:val="center"/>
              <w:rPr>
                <w:rFonts w:hint="eastAsia" w:ascii="宋体" w:hAnsi="宋体" w:cs="宋体"/>
                <w:b/>
                <w:bCs/>
                <w:sz w:val="24"/>
              </w:rPr>
            </w:pPr>
            <w:r>
              <w:rPr>
                <w:rFonts w:hint="eastAsia" w:ascii="宋体" w:hAnsi="宋体" w:cs="宋体"/>
                <w:b/>
                <w:bCs/>
                <w:sz w:val="24"/>
              </w:rPr>
              <w:t>质保内容（如质保期内免费更换的备品备件、耗材等、运行维护、升级更新、人工费用等）</w:t>
            </w:r>
          </w:p>
        </w:tc>
        <w:tc>
          <w:tcPr>
            <w:tcW w:w="2595" w:type="dxa"/>
            <w:gridSpan w:val="2"/>
            <w:vMerge w:val="restart"/>
            <w:tcBorders>
              <w:top w:val="single" w:color="auto" w:sz="4" w:space="0"/>
              <w:left w:val="single" w:color="auto" w:sz="4" w:space="0"/>
              <w:right w:val="single" w:color="auto" w:sz="4" w:space="0"/>
            </w:tcBorders>
            <w:noWrap w:val="0"/>
            <w:vAlign w:val="center"/>
          </w:tcPr>
          <w:p w14:paraId="3CD23558">
            <w:pPr>
              <w:widowControl/>
              <w:spacing w:line="360" w:lineRule="auto"/>
              <w:jc w:val="left"/>
              <w:textAlignment w:val="center"/>
              <w:rPr>
                <w:rFonts w:hint="eastAsia" w:ascii="宋体" w:hAnsi="宋体" w:cs="宋体"/>
                <w:color w:val="000000"/>
                <w:kern w:val="0"/>
                <w:sz w:val="24"/>
                <w:lang w:bidi="ar"/>
              </w:rPr>
            </w:pPr>
          </w:p>
        </w:tc>
      </w:tr>
      <w:tr w14:paraId="2AC9A97B">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66C038A0">
            <w:pPr>
              <w:widowControl/>
              <w:jc w:val="center"/>
              <w:textAlignment w:val="center"/>
              <w:rPr>
                <w:rFonts w:hint="eastAsia" w:ascii="宋体" w:hAnsi="宋体" w:cs="宋体"/>
                <w:b/>
                <w:bCs/>
                <w:sz w:val="24"/>
              </w:rPr>
            </w:pPr>
            <w:r>
              <w:rPr>
                <w:rFonts w:hint="eastAsia" w:ascii="宋体" w:hAnsi="宋体" w:cs="宋体"/>
                <w:b/>
                <w:bCs/>
                <w:sz w:val="24"/>
              </w:rPr>
              <w:t>设备使用年限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5A88334C">
            <w:pPr>
              <w:widowControl/>
              <w:jc w:val="center"/>
              <w:textAlignment w:val="center"/>
              <w:rPr>
                <w:rFonts w:hint="eastAsia" w:ascii="宋体" w:hAnsi="宋体" w:cs="宋体"/>
                <w:b/>
                <w:bCs/>
                <w:sz w:val="24"/>
              </w:rPr>
            </w:pPr>
          </w:p>
        </w:tc>
        <w:tc>
          <w:tcPr>
            <w:tcW w:w="3664" w:type="dxa"/>
            <w:gridSpan w:val="7"/>
            <w:vMerge w:val="continue"/>
            <w:tcBorders>
              <w:left w:val="single" w:color="auto" w:sz="4" w:space="0"/>
              <w:bottom w:val="single" w:color="auto" w:sz="4" w:space="0"/>
              <w:right w:val="single" w:color="auto" w:sz="4" w:space="0"/>
            </w:tcBorders>
            <w:noWrap w:val="0"/>
            <w:vAlign w:val="center"/>
          </w:tcPr>
          <w:p w14:paraId="7A7DA900">
            <w:pPr>
              <w:widowControl/>
              <w:jc w:val="center"/>
              <w:textAlignment w:val="center"/>
              <w:rPr>
                <w:rFonts w:hint="eastAsia" w:ascii="宋体" w:hAnsi="宋体" w:cs="宋体"/>
                <w:b/>
                <w:bCs/>
                <w:sz w:val="24"/>
              </w:rPr>
            </w:pPr>
          </w:p>
        </w:tc>
        <w:tc>
          <w:tcPr>
            <w:tcW w:w="2595" w:type="dxa"/>
            <w:gridSpan w:val="2"/>
            <w:vMerge w:val="continue"/>
            <w:tcBorders>
              <w:left w:val="single" w:color="auto" w:sz="4" w:space="0"/>
              <w:bottom w:val="single" w:color="auto" w:sz="4" w:space="0"/>
              <w:right w:val="single" w:color="auto" w:sz="4" w:space="0"/>
            </w:tcBorders>
            <w:noWrap w:val="0"/>
            <w:vAlign w:val="center"/>
          </w:tcPr>
          <w:p w14:paraId="4D67B382">
            <w:pPr>
              <w:widowControl/>
              <w:spacing w:line="360" w:lineRule="auto"/>
              <w:jc w:val="left"/>
              <w:textAlignment w:val="center"/>
              <w:rPr>
                <w:rFonts w:hint="eastAsia" w:ascii="宋体" w:hAnsi="宋体" w:cs="宋体"/>
                <w:color w:val="000000"/>
                <w:kern w:val="0"/>
                <w:sz w:val="24"/>
                <w:lang w:bidi="ar"/>
              </w:rPr>
            </w:pPr>
          </w:p>
        </w:tc>
      </w:tr>
      <w:tr w14:paraId="66B4BB59">
        <w:tblPrEx>
          <w:tblCellMar>
            <w:top w:w="0" w:type="dxa"/>
            <w:left w:w="108" w:type="dxa"/>
            <w:bottom w:w="0" w:type="dxa"/>
            <w:right w:w="108" w:type="dxa"/>
          </w:tblCellMar>
        </w:tblPrEx>
        <w:trPr>
          <w:trHeight w:val="446"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438E70F7">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B6C4285">
            <w:pPr>
              <w:widowControl/>
              <w:spacing w:line="360" w:lineRule="auto"/>
              <w:jc w:val="left"/>
              <w:textAlignment w:val="center"/>
              <w:rPr>
                <w:rFonts w:hint="eastAsia" w:ascii="宋体" w:hAnsi="宋体" w:cs="宋体"/>
                <w:color w:val="000000"/>
                <w:kern w:val="0"/>
                <w:sz w:val="24"/>
                <w:lang w:bidi="ar"/>
              </w:rPr>
            </w:pPr>
          </w:p>
        </w:tc>
      </w:tr>
      <w:tr w14:paraId="677F01CC">
        <w:tblPrEx>
          <w:tblCellMar>
            <w:top w:w="0" w:type="dxa"/>
            <w:left w:w="108" w:type="dxa"/>
            <w:bottom w:w="0" w:type="dxa"/>
            <w:right w:w="108" w:type="dxa"/>
          </w:tblCellMar>
        </w:tblPrEx>
        <w:trPr>
          <w:trHeight w:val="585"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64F60F1E">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DAB5C05">
            <w:pPr>
              <w:widowControl/>
              <w:jc w:val="center"/>
              <w:textAlignment w:val="center"/>
              <w:rPr>
                <w:rFonts w:ascii="宋体" w:hAnsi="宋体" w:cs="宋体"/>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0121EBC4">
        <w:tblPrEx>
          <w:tblCellMar>
            <w:top w:w="0" w:type="dxa"/>
            <w:left w:w="108" w:type="dxa"/>
            <w:bottom w:w="0" w:type="dxa"/>
            <w:right w:w="108" w:type="dxa"/>
          </w:tblCellMar>
        </w:tblPrEx>
        <w:trPr>
          <w:trHeight w:val="585"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30097D64">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w:t>
            </w:r>
            <w:r>
              <w:rPr>
                <w:rFonts w:hint="eastAsia" w:ascii="宋体" w:hAnsi="宋体" w:cs="宋体"/>
                <w:b/>
                <w:bCs/>
                <w:sz w:val="24"/>
              </w:rPr>
              <w:t>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32F88855">
            <w:pPr>
              <w:widowControl/>
              <w:jc w:val="center"/>
              <w:textAlignment w:val="center"/>
              <w:rPr>
                <w:rFonts w:hint="eastAsia" w:ascii="宋体" w:hAnsi="宋体" w:cs="宋体"/>
                <w:b/>
                <w:bCs/>
                <w:sz w:val="24"/>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4FB923D1">
            <w:pPr>
              <w:widowControl/>
              <w:jc w:val="center"/>
              <w:textAlignment w:val="center"/>
              <w:rPr>
                <w:rFonts w:hint="eastAsia" w:ascii="宋体" w:hAnsi="宋体" w:cs="宋体"/>
                <w:b/>
                <w:bCs/>
                <w:sz w:val="24"/>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6BFB3C93">
            <w:pPr>
              <w:widowControl/>
              <w:spacing w:line="360" w:lineRule="auto"/>
              <w:jc w:val="center"/>
              <w:textAlignment w:val="center"/>
              <w:rPr>
                <w:rFonts w:hint="eastAsia" w:ascii="宋体" w:hAnsi="宋体" w:cs="宋体"/>
                <w:b/>
                <w:bCs/>
                <w:color w:val="000000"/>
                <w:kern w:val="0"/>
                <w:sz w:val="24"/>
                <w:lang w:bidi="ar"/>
              </w:rPr>
            </w:pPr>
          </w:p>
        </w:tc>
      </w:tr>
      <w:tr w14:paraId="23D2343A">
        <w:tblPrEx>
          <w:tblCellMar>
            <w:top w:w="0" w:type="dxa"/>
            <w:left w:w="108" w:type="dxa"/>
            <w:bottom w:w="0" w:type="dxa"/>
            <w:right w:w="108" w:type="dxa"/>
          </w:tblCellMar>
        </w:tblPrEx>
        <w:trPr>
          <w:trHeight w:val="48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FE46F21">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1B96CD27">
            <w:pPr>
              <w:widowControl/>
              <w:spacing w:line="360" w:lineRule="auto"/>
              <w:jc w:val="center"/>
              <w:textAlignment w:val="center"/>
              <w:rPr>
                <w:rFonts w:hint="eastAsia" w:ascii="宋体" w:hAnsi="宋体" w:cs="宋体"/>
                <w:b/>
                <w:bCs/>
                <w:color w:val="000000"/>
                <w:kern w:val="0"/>
                <w:sz w:val="24"/>
                <w:lang w:bidi="ar"/>
              </w:rPr>
            </w:pPr>
          </w:p>
        </w:tc>
      </w:tr>
      <w:tr w14:paraId="135EEF0B">
        <w:tblPrEx>
          <w:tblCellMar>
            <w:top w:w="0" w:type="dxa"/>
            <w:left w:w="108" w:type="dxa"/>
            <w:bottom w:w="0" w:type="dxa"/>
            <w:right w:w="108" w:type="dxa"/>
          </w:tblCellMar>
        </w:tblPrEx>
        <w:trPr>
          <w:trHeight w:val="46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9B69B3C">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0186B256">
            <w:pPr>
              <w:widowControl/>
              <w:spacing w:line="360" w:lineRule="auto"/>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777142FA">
        <w:tblPrEx>
          <w:tblCellMar>
            <w:top w:w="0" w:type="dxa"/>
            <w:left w:w="108" w:type="dxa"/>
            <w:bottom w:w="0" w:type="dxa"/>
            <w:right w:w="108" w:type="dxa"/>
          </w:tblCellMar>
        </w:tblPrEx>
        <w:trPr>
          <w:trHeight w:val="640"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5AC62316">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供应商联系人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6414CCF8">
            <w:pPr>
              <w:widowControl/>
              <w:jc w:val="center"/>
              <w:textAlignment w:val="center"/>
              <w:rPr>
                <w:rFonts w:hint="eastAsia" w:ascii="宋体" w:hAnsi="宋体" w:cs="宋体"/>
                <w:b/>
                <w:bCs/>
                <w:color w:val="000000"/>
                <w:kern w:val="0"/>
                <w:sz w:val="24"/>
                <w:lang w:bidi="ar"/>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53AC0C2A">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0CCBCEA1">
            <w:pPr>
              <w:widowControl/>
              <w:jc w:val="center"/>
              <w:textAlignment w:val="center"/>
              <w:rPr>
                <w:rFonts w:hint="eastAsia" w:ascii="宋体" w:hAnsi="宋体" w:cs="宋体"/>
                <w:b/>
                <w:bCs/>
                <w:color w:val="000000"/>
                <w:kern w:val="0"/>
                <w:sz w:val="24"/>
                <w:lang w:bidi="ar"/>
              </w:rPr>
            </w:pPr>
          </w:p>
        </w:tc>
      </w:tr>
    </w:tbl>
    <w:p w14:paraId="79A3C215">
      <w:pPr>
        <w:rPr>
          <w:rFonts w:hint="eastAsia" w:ascii="宋体" w:hAnsi="宋体" w:cs="宋体"/>
          <w:sz w:val="24"/>
        </w:rPr>
      </w:pPr>
      <w:r>
        <w:rPr>
          <w:rFonts w:hint="eastAsia" w:ascii="宋体" w:hAnsi="宋体" w:cs="宋体"/>
          <w:sz w:val="24"/>
        </w:rPr>
        <w:t xml:space="preserve">注： </w:t>
      </w:r>
    </w:p>
    <w:p w14:paraId="11B48679">
      <w:pPr>
        <w:rPr>
          <w:rFonts w:hint="eastAsia" w:ascii="宋体" w:hAnsi="宋体" w:cs="宋体"/>
          <w:sz w:val="24"/>
        </w:rPr>
      </w:pPr>
      <w:r>
        <w:rPr>
          <w:rFonts w:hint="eastAsia" w:ascii="宋体" w:hAnsi="宋体" w:cs="宋体"/>
          <w:sz w:val="24"/>
        </w:rPr>
        <w:t>1、本次报价为设备含税价格包括了货物从出厂到保修期内维修维护以及运输、税费等一切费用。</w:t>
      </w:r>
    </w:p>
    <w:p w14:paraId="485C590A">
      <w:pPr>
        <w:spacing w:line="360" w:lineRule="auto"/>
        <w:jc w:val="center"/>
        <w:rPr>
          <w:rFonts w:ascii="宋体" w:hAnsi="宋体" w:cs="仿宋"/>
          <w:sz w:val="24"/>
          <w:szCs w:val="22"/>
        </w:rPr>
      </w:pPr>
    </w:p>
    <w:p w14:paraId="5393B006">
      <w:pPr>
        <w:spacing w:line="360" w:lineRule="auto"/>
        <w:jc w:val="center"/>
        <w:rPr>
          <w:rFonts w:ascii="宋体" w:hAnsi="宋体" w:cs="宋体"/>
          <w:b/>
          <w:bCs/>
          <w:sz w:val="24"/>
        </w:rPr>
      </w:pPr>
      <w:r>
        <w:rPr>
          <w:rFonts w:hint="eastAsia" w:ascii="宋体" w:hAnsi="宋体" w:cs="宋体"/>
          <w:b/>
          <w:bCs/>
          <w:sz w:val="24"/>
        </w:rPr>
        <w:t xml:space="preserve">            供应商名称(加盖公章)：</w:t>
      </w:r>
    </w:p>
    <w:p w14:paraId="700E1F16">
      <w:pPr>
        <w:spacing w:line="360" w:lineRule="auto"/>
        <w:ind w:firstLine="3614" w:firstLineChars="1500"/>
        <w:jc w:val="both"/>
        <w:rPr>
          <w:rFonts w:hint="default" w:ascii="黑体" w:hAnsi="黑体" w:eastAsia="黑体"/>
          <w:b/>
          <w:sz w:val="36"/>
          <w:szCs w:val="36"/>
          <w:lang w:val="en-US" w:eastAsia="zh-CN"/>
        </w:rPr>
      </w:pPr>
      <w:r>
        <w:rPr>
          <w:rFonts w:hint="eastAsia" w:ascii="宋体" w:hAnsi="宋体" w:cs="宋体"/>
          <w:b/>
          <w:bCs/>
          <w:sz w:val="24"/>
        </w:rPr>
        <w:t xml:space="preserve">日期：   </w:t>
      </w:r>
    </w:p>
    <w:sectPr>
      <w:footerReference r:id="rId3" w:type="default"/>
      <w:pgSz w:w="11906" w:h="16838"/>
      <w:pgMar w:top="1276" w:right="1800" w:bottom="1134"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Gulim">
    <w:panose1 w:val="020B0600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3C7CA">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9A3632">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C9A3632">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E3928C"/>
    <w:multiLevelType w:val="singleLevel"/>
    <w:tmpl w:val="EDE3928C"/>
    <w:lvl w:ilvl="0" w:tentative="0">
      <w:start w:val="10"/>
      <w:numFmt w:val="chineseCounting"/>
      <w:suff w:val="nothing"/>
      <w:lvlText w:val="%1、"/>
      <w:lvlJc w:val="left"/>
      <w:rPr>
        <w:rFonts w:hint="eastAsia"/>
      </w:rPr>
    </w:lvl>
  </w:abstractNum>
  <w:abstractNum w:abstractNumId="1">
    <w:nsid w:val="479D2061"/>
    <w:multiLevelType w:val="multilevel"/>
    <w:tmpl w:val="479D206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5ZTM2OTlhNDBlNjIzNzZiOWZkZDhkMjE1ZjI0NTcifQ=="/>
  </w:docVars>
  <w:rsids>
    <w:rsidRoot w:val="475811E0"/>
    <w:rsid w:val="005A0FB6"/>
    <w:rsid w:val="00D743B5"/>
    <w:rsid w:val="02433EBA"/>
    <w:rsid w:val="0275321B"/>
    <w:rsid w:val="02E21BC9"/>
    <w:rsid w:val="02F05C02"/>
    <w:rsid w:val="03B96DDC"/>
    <w:rsid w:val="04D806FC"/>
    <w:rsid w:val="05C07B0D"/>
    <w:rsid w:val="064D7B32"/>
    <w:rsid w:val="078E1545"/>
    <w:rsid w:val="07DC5C29"/>
    <w:rsid w:val="08602EE2"/>
    <w:rsid w:val="090916CE"/>
    <w:rsid w:val="0934684C"/>
    <w:rsid w:val="09657743"/>
    <w:rsid w:val="09930631"/>
    <w:rsid w:val="09950E27"/>
    <w:rsid w:val="0A6767AA"/>
    <w:rsid w:val="0B1B1342"/>
    <w:rsid w:val="0C2105C6"/>
    <w:rsid w:val="0D701E19"/>
    <w:rsid w:val="0DAD4E1B"/>
    <w:rsid w:val="0E680D42"/>
    <w:rsid w:val="0EFE5203"/>
    <w:rsid w:val="0F16079E"/>
    <w:rsid w:val="0F307991"/>
    <w:rsid w:val="0FCB7000"/>
    <w:rsid w:val="109A074C"/>
    <w:rsid w:val="10EE19D3"/>
    <w:rsid w:val="11B20C52"/>
    <w:rsid w:val="12086AC4"/>
    <w:rsid w:val="15045FA4"/>
    <w:rsid w:val="154D2A40"/>
    <w:rsid w:val="15781D56"/>
    <w:rsid w:val="16D927DD"/>
    <w:rsid w:val="177C13BA"/>
    <w:rsid w:val="17981331"/>
    <w:rsid w:val="18714C97"/>
    <w:rsid w:val="18E6204E"/>
    <w:rsid w:val="191A70DD"/>
    <w:rsid w:val="195C122A"/>
    <w:rsid w:val="1A5D1977"/>
    <w:rsid w:val="1A8C400A"/>
    <w:rsid w:val="1ACE017F"/>
    <w:rsid w:val="1B3D5491"/>
    <w:rsid w:val="1BB47375"/>
    <w:rsid w:val="1BEA2D97"/>
    <w:rsid w:val="1CF77676"/>
    <w:rsid w:val="1D1344DE"/>
    <w:rsid w:val="1D9C6312"/>
    <w:rsid w:val="1DCB23FE"/>
    <w:rsid w:val="1E14234D"/>
    <w:rsid w:val="1F3247FA"/>
    <w:rsid w:val="20331C4E"/>
    <w:rsid w:val="208F1FFE"/>
    <w:rsid w:val="20A976C4"/>
    <w:rsid w:val="213622DD"/>
    <w:rsid w:val="23192B3B"/>
    <w:rsid w:val="24311EAA"/>
    <w:rsid w:val="24A63F04"/>
    <w:rsid w:val="24F61D27"/>
    <w:rsid w:val="26313AFC"/>
    <w:rsid w:val="266C4A1A"/>
    <w:rsid w:val="26AF6371"/>
    <w:rsid w:val="26B0420B"/>
    <w:rsid w:val="26B26D02"/>
    <w:rsid w:val="26E8081A"/>
    <w:rsid w:val="28E962AC"/>
    <w:rsid w:val="29257B04"/>
    <w:rsid w:val="2A2542A4"/>
    <w:rsid w:val="2A6F51E9"/>
    <w:rsid w:val="2B270654"/>
    <w:rsid w:val="2B360C05"/>
    <w:rsid w:val="2B724D12"/>
    <w:rsid w:val="2C5B55EB"/>
    <w:rsid w:val="2CFF066C"/>
    <w:rsid w:val="2D1934DC"/>
    <w:rsid w:val="2DAC25A2"/>
    <w:rsid w:val="2DE44F07"/>
    <w:rsid w:val="2E3305CD"/>
    <w:rsid w:val="2F754BF7"/>
    <w:rsid w:val="2FCD5859"/>
    <w:rsid w:val="309605D0"/>
    <w:rsid w:val="30E958BB"/>
    <w:rsid w:val="31484D58"/>
    <w:rsid w:val="31DD3B9C"/>
    <w:rsid w:val="320B4554"/>
    <w:rsid w:val="32A01CB7"/>
    <w:rsid w:val="32FC18D5"/>
    <w:rsid w:val="33DD1D36"/>
    <w:rsid w:val="343432F1"/>
    <w:rsid w:val="35A95619"/>
    <w:rsid w:val="36252EF1"/>
    <w:rsid w:val="365F2AC5"/>
    <w:rsid w:val="369167D9"/>
    <w:rsid w:val="37EA43F2"/>
    <w:rsid w:val="3805122C"/>
    <w:rsid w:val="386A108F"/>
    <w:rsid w:val="38961E84"/>
    <w:rsid w:val="38E52197"/>
    <w:rsid w:val="39007C46"/>
    <w:rsid w:val="398B750F"/>
    <w:rsid w:val="39A01B07"/>
    <w:rsid w:val="3BE13D5E"/>
    <w:rsid w:val="3CC638BA"/>
    <w:rsid w:val="3CD74F72"/>
    <w:rsid w:val="3D65451B"/>
    <w:rsid w:val="3D714C6E"/>
    <w:rsid w:val="3DAE1A1E"/>
    <w:rsid w:val="3E4E4FAF"/>
    <w:rsid w:val="3E802786"/>
    <w:rsid w:val="3EA1120A"/>
    <w:rsid w:val="3EA47CB6"/>
    <w:rsid w:val="3F297917"/>
    <w:rsid w:val="3FA7331D"/>
    <w:rsid w:val="3FFA0F4B"/>
    <w:rsid w:val="40AE54AA"/>
    <w:rsid w:val="413F7C42"/>
    <w:rsid w:val="41EA1493"/>
    <w:rsid w:val="42402E61"/>
    <w:rsid w:val="42630F5F"/>
    <w:rsid w:val="42637641"/>
    <w:rsid w:val="43014CE6"/>
    <w:rsid w:val="44384737"/>
    <w:rsid w:val="44AC7440"/>
    <w:rsid w:val="45583E57"/>
    <w:rsid w:val="463F7FFF"/>
    <w:rsid w:val="4751486C"/>
    <w:rsid w:val="475811E0"/>
    <w:rsid w:val="48054931"/>
    <w:rsid w:val="490746D8"/>
    <w:rsid w:val="49413407"/>
    <w:rsid w:val="49733339"/>
    <w:rsid w:val="49A90180"/>
    <w:rsid w:val="4A7A394A"/>
    <w:rsid w:val="4A8F2BD7"/>
    <w:rsid w:val="4AB7459E"/>
    <w:rsid w:val="4AE747C1"/>
    <w:rsid w:val="4B151502"/>
    <w:rsid w:val="4B533C05"/>
    <w:rsid w:val="4C0D2006"/>
    <w:rsid w:val="4C3610C3"/>
    <w:rsid w:val="4CBB4158"/>
    <w:rsid w:val="4D36558C"/>
    <w:rsid w:val="4D8B30DC"/>
    <w:rsid w:val="4E9E5ADF"/>
    <w:rsid w:val="4F091C95"/>
    <w:rsid w:val="4F204746"/>
    <w:rsid w:val="4F4246BC"/>
    <w:rsid w:val="4F960564"/>
    <w:rsid w:val="4FE45009"/>
    <w:rsid w:val="506F328F"/>
    <w:rsid w:val="51BA678C"/>
    <w:rsid w:val="51CB0999"/>
    <w:rsid w:val="51E47CAD"/>
    <w:rsid w:val="52174091"/>
    <w:rsid w:val="53566988"/>
    <w:rsid w:val="536F17F8"/>
    <w:rsid w:val="545E3D46"/>
    <w:rsid w:val="54644976"/>
    <w:rsid w:val="552F56E3"/>
    <w:rsid w:val="553E5926"/>
    <w:rsid w:val="55511924"/>
    <w:rsid w:val="555667CB"/>
    <w:rsid w:val="55747DDB"/>
    <w:rsid w:val="559439D6"/>
    <w:rsid w:val="57CF0E85"/>
    <w:rsid w:val="5872647C"/>
    <w:rsid w:val="5AA601F5"/>
    <w:rsid w:val="5AFC1BC3"/>
    <w:rsid w:val="5B461090"/>
    <w:rsid w:val="5B884B6D"/>
    <w:rsid w:val="5CA50038"/>
    <w:rsid w:val="5D333896"/>
    <w:rsid w:val="5E2854D2"/>
    <w:rsid w:val="5E350A17"/>
    <w:rsid w:val="5E5B64C7"/>
    <w:rsid w:val="5EA006D4"/>
    <w:rsid w:val="5EAE1198"/>
    <w:rsid w:val="5F2416E8"/>
    <w:rsid w:val="60C76B80"/>
    <w:rsid w:val="611C05BC"/>
    <w:rsid w:val="61204131"/>
    <w:rsid w:val="617C3A5E"/>
    <w:rsid w:val="620B63A7"/>
    <w:rsid w:val="63041F5D"/>
    <w:rsid w:val="6346457F"/>
    <w:rsid w:val="63716EC6"/>
    <w:rsid w:val="63957059"/>
    <w:rsid w:val="642108EC"/>
    <w:rsid w:val="65AC068A"/>
    <w:rsid w:val="65B805E0"/>
    <w:rsid w:val="65C21C5B"/>
    <w:rsid w:val="66011168"/>
    <w:rsid w:val="66C7577B"/>
    <w:rsid w:val="67972ADA"/>
    <w:rsid w:val="67CB1F47"/>
    <w:rsid w:val="697F3EB1"/>
    <w:rsid w:val="6A4468E9"/>
    <w:rsid w:val="6A9F256B"/>
    <w:rsid w:val="6B2036AC"/>
    <w:rsid w:val="6BDD334B"/>
    <w:rsid w:val="6C40658B"/>
    <w:rsid w:val="6CEA3604"/>
    <w:rsid w:val="6D2154B9"/>
    <w:rsid w:val="6D6D1F81"/>
    <w:rsid w:val="6D8048D6"/>
    <w:rsid w:val="6DBD775A"/>
    <w:rsid w:val="6E313E22"/>
    <w:rsid w:val="6E423939"/>
    <w:rsid w:val="6E9A19C7"/>
    <w:rsid w:val="6EDC3E65"/>
    <w:rsid w:val="6F326C40"/>
    <w:rsid w:val="70CB4CC8"/>
    <w:rsid w:val="70EA4D5B"/>
    <w:rsid w:val="70F80C27"/>
    <w:rsid w:val="711409DB"/>
    <w:rsid w:val="714C1439"/>
    <w:rsid w:val="7150146A"/>
    <w:rsid w:val="71FB452B"/>
    <w:rsid w:val="729161CA"/>
    <w:rsid w:val="72AB332E"/>
    <w:rsid w:val="736060B0"/>
    <w:rsid w:val="73BC3923"/>
    <w:rsid w:val="73FB4CB6"/>
    <w:rsid w:val="74EC45FF"/>
    <w:rsid w:val="753B0E3A"/>
    <w:rsid w:val="75CD65C9"/>
    <w:rsid w:val="763E0E8A"/>
    <w:rsid w:val="77FE4D75"/>
    <w:rsid w:val="7840713B"/>
    <w:rsid w:val="78A3591C"/>
    <w:rsid w:val="78E75A1E"/>
    <w:rsid w:val="79240A64"/>
    <w:rsid w:val="795F312A"/>
    <w:rsid w:val="7A4F266D"/>
    <w:rsid w:val="7AAD65DE"/>
    <w:rsid w:val="7AB20098"/>
    <w:rsid w:val="7B0C1557"/>
    <w:rsid w:val="7BC260B9"/>
    <w:rsid w:val="7C7E0232"/>
    <w:rsid w:val="7C9218D6"/>
    <w:rsid w:val="7D5471E5"/>
    <w:rsid w:val="7DBC3708"/>
    <w:rsid w:val="7DDD71DA"/>
    <w:rsid w:val="7E471C25"/>
    <w:rsid w:val="7E7E41A8"/>
    <w:rsid w:val="7EAD12A3"/>
    <w:rsid w:val="7F084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Indent"/>
    <w:basedOn w:val="1"/>
    <w:qFormat/>
    <w:uiPriority w:val="0"/>
    <w:pPr>
      <w:ind w:firstLine="570"/>
    </w:pPr>
    <w:rPr>
      <w:rFonts w:ascii="宋体"/>
      <w:sz w:val="28"/>
      <w:szCs w:val="20"/>
    </w:rPr>
  </w:style>
  <w:style w:type="paragraph" w:styleId="4">
    <w:name w:val="Block Text"/>
    <w:basedOn w:val="1"/>
    <w:qFormat/>
    <w:uiPriority w:val="99"/>
    <w:pPr>
      <w:ind w:left="718" w:leftChars="342" w:right="25" w:rightChars="12" w:firstLine="2" w:firstLineChars="1"/>
    </w:pPr>
    <w:rPr>
      <w:rFonts w:cs="宋体"/>
    </w:rPr>
  </w:style>
  <w:style w:type="paragraph" w:styleId="5">
    <w:name w:val="toc 3"/>
    <w:basedOn w:val="1"/>
    <w:next w:val="1"/>
    <w:qFormat/>
    <w:uiPriority w:val="39"/>
    <w:pPr>
      <w:ind w:left="840" w:leftChars="400"/>
    </w:pPr>
  </w:style>
  <w:style w:type="paragraph" w:styleId="6">
    <w:name w:val="Plain Text"/>
    <w:basedOn w:val="1"/>
    <w:qFormat/>
    <w:uiPriority w:val="0"/>
    <w:pPr>
      <w:widowControl w:val="0"/>
      <w:jc w:val="both"/>
    </w:pPr>
    <w:rPr>
      <w:rFonts w:ascii="宋体" w:hAnsi="Courier New"/>
      <w:kern w:val="2"/>
    </w:rPr>
  </w:style>
  <w:style w:type="paragraph" w:styleId="7">
    <w:name w:val="Date"/>
    <w:basedOn w:val="1"/>
    <w:next w:val="1"/>
    <w:qFormat/>
    <w:uiPriority w:val="0"/>
    <w:rPr>
      <w:rFonts w:ascii="楷体_GB2312" w:hAnsi="Calibri" w:eastAsia="楷体_GB2312" w:cs="Times New Roman"/>
      <w:sz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table" w:styleId="13">
    <w:name w:val="Table Grid"/>
    <w:basedOn w:val="12"/>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unhideWhenUsed/>
    <w:qFormat/>
    <w:uiPriority w:val="99"/>
    <w:rPr>
      <w:color w:val="0000FF"/>
      <w:u w:val="single"/>
    </w:rPr>
  </w:style>
  <w:style w:type="paragraph" w:customStyle="1" w:styleId="16">
    <w:name w:val="表格文字"/>
    <w:basedOn w:val="1"/>
    <w:qFormat/>
    <w:uiPriority w:val="0"/>
    <w:pPr>
      <w:spacing w:before="25" w:beforeLines="0" w:after="25" w:afterLines="0"/>
      <w:jc w:val="left"/>
    </w:pPr>
    <w:rPr>
      <w:bCs/>
      <w:spacing w:val="10"/>
      <w:kern w:val="0"/>
      <w:sz w:val="24"/>
      <w:szCs w:val="20"/>
    </w:rPr>
  </w:style>
  <w:style w:type="paragraph" w:customStyle="1" w:styleId="17">
    <w:name w:val="1"/>
    <w:basedOn w:val="1"/>
    <w:next w:val="6"/>
    <w:qFormat/>
    <w:uiPriority w:val="0"/>
    <w:rPr>
      <w:rFonts w:ascii="宋体" w:hAnsi="Courier New"/>
      <w:szCs w:val="20"/>
    </w:rPr>
  </w:style>
  <w:style w:type="paragraph" w:customStyle="1" w:styleId="18">
    <w:name w:val="样式1"/>
    <w:basedOn w:val="1"/>
    <w:qFormat/>
    <w:uiPriority w:val="0"/>
    <w:pPr>
      <w:spacing w:line="360" w:lineRule="auto"/>
      <w:jc w:val="center"/>
      <w:outlineLvl w:val="0"/>
    </w:pPr>
    <w:rPr>
      <w:rFonts w:ascii="宋体" w:hAnsi="宋体" w:cs="宋体"/>
      <w:b/>
      <w:bCs/>
      <w:sz w:val="28"/>
      <w:szCs w:val="28"/>
    </w:rPr>
  </w:style>
  <w:style w:type="paragraph" w:styleId="19">
    <w:name w:val="List Paragraph"/>
    <w:basedOn w:val="1"/>
    <w:qFormat/>
    <w:uiPriority w:val="0"/>
    <w:pPr>
      <w:snapToGrid/>
      <w:spacing w:after="0"/>
      <w:ind w:firstLine="420" w:firstLineChars="200"/>
    </w:pPr>
    <w:rPr>
      <w:rFonts w:ascii="Times New Roman" w:hAnsi="Times New Roman" w:eastAsia="宋体"/>
      <w:sz w:val="24"/>
      <w:szCs w:val="24"/>
      <w:lang w:eastAsia="en-US"/>
    </w:rPr>
  </w:style>
  <w:style w:type="paragraph" w:customStyle="1" w:styleId="20">
    <w:name w:val="Body text|1"/>
    <w:basedOn w:val="1"/>
    <w:autoRedefine/>
    <w:qFormat/>
    <w:uiPriority w:val="0"/>
    <w:pPr>
      <w:spacing w:line="480" w:lineRule="auto"/>
    </w:pPr>
    <w:rPr>
      <w:rFonts w:ascii="宋体" w:hAnsi="宋体" w:cs="宋体"/>
      <w:sz w:val="19"/>
      <w:szCs w:val="19"/>
      <w:lang w:val="zh-TW" w:eastAsia="zh-TW" w:bidi="zh-TW"/>
    </w:rPr>
  </w:style>
  <w:style w:type="character" w:customStyle="1" w:styleId="21">
    <w:name w:val="font101"/>
    <w:basedOn w:val="14"/>
    <w:qFormat/>
    <w:uiPriority w:val="0"/>
    <w:rPr>
      <w:rFonts w:hint="eastAsia" w:ascii="宋体" w:hAnsi="宋体" w:eastAsia="宋体" w:cs="宋体"/>
      <w:b/>
      <w:bCs/>
      <w:color w:val="000000"/>
      <w:sz w:val="24"/>
      <w:szCs w:val="24"/>
      <w:u w:val="none"/>
    </w:rPr>
  </w:style>
  <w:style w:type="character" w:customStyle="1" w:styleId="22">
    <w:name w:val="font31"/>
    <w:basedOn w:val="14"/>
    <w:qFormat/>
    <w:uiPriority w:val="0"/>
    <w:rPr>
      <w:rFonts w:hint="default" w:ascii="Times New Roman" w:hAnsi="Times New Roman" w:cs="Times New Roman"/>
      <w:b/>
      <w:bCs/>
      <w:color w:val="000000"/>
      <w:sz w:val="24"/>
      <w:szCs w:val="24"/>
      <w:u w:val="none"/>
    </w:rPr>
  </w:style>
  <w:style w:type="paragraph" w:customStyle="1" w:styleId="23">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2384</Words>
  <Characters>2619</Characters>
  <Lines>0</Lines>
  <Paragraphs>0</Paragraphs>
  <TotalTime>1</TotalTime>
  <ScaleCrop>false</ScaleCrop>
  <LinksUpToDate>false</LinksUpToDate>
  <CharactersWithSpaces>3005</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2024-08-14T09:24:00Z</dcterms:created>
  <dc:creator>周文</dc:creator>
  <cp:lastModifiedBy>Administrator</cp:lastModifiedBy>
  <cp:lastPrinted>2024-08-15T05:52:00Z</cp:lastPrinted>
  <dcterms:modified xsi:type="dcterms:W3CDTF">2026-07-20T06:54:50Z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E967CC33200C4C1EB22AE01369452190_13</vt:lpwstr>
  </property>
  <property fmtid="{D5CDD505-2E9C-101B-9397-08002B2CF9AE}" pid="4" name="KSOTemplateDocerSaveRecord">
    <vt:lpwstr>eyJoZGlkIjoiNTQ0ZTE2YmU1ZmJjMTA2NDM0ZGI2MTJlYzViZDJlZWQiLCJ1c2VySWQiOiIxMjE5MDA1Mjc0In0=</vt:lpwstr>
  </property>
</Properties>
</file>